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90EF04" w14:textId="604C0DFE" w:rsidR="005524D5" w:rsidRDefault="00847A41">
      <w:pPr>
        <w:spacing w:line="360" w:lineRule="auto"/>
        <w:jc w:val="center"/>
        <w:outlineLvl w:val="0"/>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t>《公共机构绿色</w:t>
      </w:r>
      <w:r w:rsidR="00B34E96">
        <w:rPr>
          <w:rFonts w:ascii="方正小标宋简体" w:eastAsia="方正小标宋简体" w:hAnsi="方正小标宋简体" w:cs="方正小标宋简体" w:hint="eastAsia"/>
          <w:sz w:val="36"/>
          <w:szCs w:val="36"/>
        </w:rPr>
        <w:t>运行</w:t>
      </w:r>
      <w:r>
        <w:rPr>
          <w:rFonts w:ascii="方正小标宋简体" w:eastAsia="方正小标宋简体" w:hAnsi="方正小标宋简体" w:cs="方正小标宋简体" w:hint="eastAsia"/>
          <w:sz w:val="36"/>
          <w:szCs w:val="36"/>
        </w:rPr>
        <w:t>指南》地方标准编制说明</w:t>
      </w:r>
    </w:p>
    <w:p w14:paraId="582E4458" w14:textId="77777777" w:rsidR="005524D5" w:rsidRDefault="005524D5">
      <w:pPr>
        <w:pStyle w:val="a5"/>
        <w:spacing w:before="6" w:line="360" w:lineRule="auto"/>
        <w:jc w:val="both"/>
        <w:rPr>
          <w:sz w:val="32"/>
          <w:szCs w:val="32"/>
        </w:rPr>
      </w:pPr>
    </w:p>
    <w:p w14:paraId="0200C049" w14:textId="77777777" w:rsidR="005524D5" w:rsidRDefault="00847A41">
      <w:pPr>
        <w:pStyle w:val="4"/>
        <w:adjustRightInd w:val="0"/>
        <w:spacing w:line="360" w:lineRule="auto"/>
        <w:jc w:val="both"/>
        <w:rPr>
          <w:rFonts w:ascii="黑体" w:eastAsia="黑体" w:hAnsi="黑体" w:cs="黑体"/>
          <w:b w:val="0"/>
          <w:bCs w:val="0"/>
          <w:sz w:val="32"/>
          <w:szCs w:val="32"/>
        </w:rPr>
      </w:pPr>
      <w:r>
        <w:rPr>
          <w:rFonts w:ascii="黑体" w:eastAsia="黑体" w:hAnsi="黑体" w:cs="黑体" w:hint="eastAsia"/>
          <w:b w:val="0"/>
          <w:bCs w:val="0"/>
          <w:sz w:val="32"/>
          <w:szCs w:val="32"/>
        </w:rPr>
        <w:t>一、工作简况</w:t>
      </w:r>
    </w:p>
    <w:p w14:paraId="71DD5B9A" w14:textId="77777777" w:rsidR="005524D5" w:rsidRDefault="00847A41">
      <w:pPr>
        <w:pStyle w:val="4"/>
        <w:adjustRightInd w:val="0"/>
        <w:spacing w:line="360" w:lineRule="auto"/>
        <w:ind w:leftChars="142" w:left="312" w:firstLineChars="3" w:firstLine="10"/>
        <w:jc w:val="both"/>
        <w:rPr>
          <w:rFonts w:ascii="楷体" w:eastAsia="楷体" w:hAnsi="楷体" w:cs="楷体"/>
          <w:b w:val="0"/>
          <w:bCs w:val="0"/>
          <w:sz w:val="32"/>
          <w:szCs w:val="32"/>
        </w:rPr>
      </w:pPr>
      <w:r>
        <w:rPr>
          <w:rFonts w:ascii="楷体" w:eastAsia="楷体" w:hAnsi="楷体" w:cs="楷体" w:hint="eastAsia"/>
          <w:b w:val="0"/>
          <w:bCs w:val="0"/>
          <w:sz w:val="32"/>
          <w:szCs w:val="32"/>
          <w:lang w:val="en-US"/>
        </w:rPr>
        <w:t>（一）</w:t>
      </w:r>
      <w:r>
        <w:rPr>
          <w:rFonts w:ascii="楷体" w:eastAsia="楷体" w:hAnsi="楷体" w:cs="楷体" w:hint="eastAsia"/>
          <w:b w:val="0"/>
          <w:bCs w:val="0"/>
          <w:sz w:val="32"/>
          <w:szCs w:val="32"/>
        </w:rPr>
        <w:t>项目来源</w:t>
      </w:r>
    </w:p>
    <w:p w14:paraId="54100DCB" w14:textId="4901D1F9" w:rsidR="005524D5" w:rsidRDefault="00847A41">
      <w:pPr>
        <w:spacing w:line="360" w:lineRule="auto"/>
        <w:ind w:firstLineChars="200" w:firstLine="640"/>
        <w:jc w:val="both"/>
        <w:rPr>
          <w:sz w:val="32"/>
          <w:szCs w:val="32"/>
        </w:rPr>
      </w:pPr>
      <w:r>
        <w:rPr>
          <w:rFonts w:ascii="仿宋_GB2312" w:eastAsia="仿宋_GB2312" w:hAnsi="黑体"/>
          <w:sz w:val="32"/>
          <w:szCs w:val="32"/>
        </w:rPr>
        <w:t>2021年8月，</w:t>
      </w:r>
      <w:r>
        <w:rPr>
          <w:rFonts w:ascii="仿宋_GB2312" w:eastAsia="仿宋_GB2312" w:hAnsi="黑体" w:hint="eastAsia"/>
          <w:sz w:val="32"/>
          <w:szCs w:val="32"/>
        </w:rPr>
        <w:t>济宁市市场监督管理局下达</w:t>
      </w:r>
      <w:r>
        <w:rPr>
          <w:rFonts w:ascii="仿宋_GB2312" w:eastAsia="仿宋_GB2312" w:hAnsi="黑体"/>
          <w:sz w:val="32"/>
          <w:szCs w:val="32"/>
        </w:rPr>
        <w:t>2021年第三批济宁市地方标准制修订项目计划，</w:t>
      </w:r>
      <w:r w:rsidR="00DA4D30">
        <w:rPr>
          <w:rFonts w:ascii="仿宋_GB2312" w:eastAsia="仿宋_GB2312" w:hAnsi="黑体" w:hint="eastAsia"/>
          <w:sz w:val="32"/>
          <w:szCs w:val="32"/>
        </w:rPr>
        <w:t>正式开展</w:t>
      </w:r>
      <w:r>
        <w:rPr>
          <w:rFonts w:ascii="仿宋_GB2312" w:eastAsia="仿宋_GB2312" w:hAnsi="黑体"/>
          <w:sz w:val="32"/>
          <w:szCs w:val="32"/>
        </w:rPr>
        <w:t>《</w:t>
      </w:r>
      <w:r>
        <w:rPr>
          <w:rFonts w:ascii="仿宋_GB2312" w:eastAsia="仿宋_GB2312" w:hAnsi="黑体" w:hint="eastAsia"/>
          <w:sz w:val="32"/>
          <w:szCs w:val="32"/>
        </w:rPr>
        <w:t>公共机构绿色运营指南</w:t>
      </w:r>
      <w:r>
        <w:rPr>
          <w:rFonts w:ascii="仿宋_GB2312" w:eastAsia="仿宋_GB2312" w:hAnsi="黑体"/>
          <w:sz w:val="32"/>
          <w:szCs w:val="32"/>
        </w:rPr>
        <w:t>》</w:t>
      </w:r>
      <w:r>
        <w:rPr>
          <w:rFonts w:ascii="仿宋_GB2312" w:eastAsia="仿宋_GB2312" w:hAnsi="黑体" w:hint="eastAsia"/>
          <w:sz w:val="32"/>
          <w:szCs w:val="32"/>
        </w:rPr>
        <w:t>济宁市地</w:t>
      </w:r>
      <w:r>
        <w:rPr>
          <w:rFonts w:ascii="仿宋_GB2312" w:eastAsia="仿宋_GB2312" w:hAnsi="黑体"/>
          <w:sz w:val="32"/>
          <w:szCs w:val="32"/>
        </w:rPr>
        <w:t>方标准制定工作。</w:t>
      </w:r>
    </w:p>
    <w:p w14:paraId="5E260515" w14:textId="77777777" w:rsidR="005524D5" w:rsidRDefault="00847A41">
      <w:pPr>
        <w:pStyle w:val="4"/>
        <w:adjustRightInd w:val="0"/>
        <w:spacing w:line="360" w:lineRule="auto"/>
        <w:ind w:leftChars="142" w:left="312" w:firstLineChars="3" w:firstLine="10"/>
        <w:jc w:val="both"/>
        <w:rPr>
          <w:rFonts w:ascii="楷体" w:eastAsia="楷体" w:hAnsi="楷体" w:cs="楷体"/>
          <w:b w:val="0"/>
          <w:bCs w:val="0"/>
          <w:sz w:val="32"/>
          <w:szCs w:val="32"/>
          <w:lang w:val="en-US"/>
        </w:rPr>
      </w:pPr>
      <w:r>
        <w:rPr>
          <w:rFonts w:ascii="楷体" w:eastAsia="楷体" w:hAnsi="楷体" w:cs="楷体" w:hint="eastAsia"/>
          <w:b w:val="0"/>
          <w:bCs w:val="0"/>
          <w:sz w:val="32"/>
          <w:szCs w:val="32"/>
          <w:lang w:val="en-US"/>
        </w:rPr>
        <w:t>（二）起草单位</w:t>
      </w:r>
    </w:p>
    <w:p w14:paraId="174E8C06" w14:textId="77777777" w:rsidR="00061B25" w:rsidRPr="00061B25" w:rsidRDefault="00061B25" w:rsidP="00061B25">
      <w:pPr>
        <w:ind w:firstLineChars="200" w:firstLine="640"/>
        <w:rPr>
          <w:rFonts w:ascii="仿宋_GB2312" w:eastAsia="仿宋_GB2312"/>
          <w:sz w:val="32"/>
          <w:szCs w:val="32"/>
          <w:shd w:val="clear" w:color="auto" w:fill="FFFFFF"/>
        </w:rPr>
      </w:pPr>
      <w:r w:rsidRPr="00061B25">
        <w:rPr>
          <w:rFonts w:ascii="仿宋_GB2312" w:eastAsia="仿宋_GB2312" w:hint="eastAsia"/>
          <w:sz w:val="32"/>
          <w:szCs w:val="32"/>
          <w:shd w:val="clear" w:color="auto" w:fill="FFFFFF"/>
        </w:rPr>
        <w:t>济宁市机关事务中心内设办公室、组织人事科（党群工作科）、政策法规科、财务科、服务考评科等</w:t>
      </w:r>
      <w:r w:rsidRPr="00061B25">
        <w:rPr>
          <w:rFonts w:ascii="仿宋_GB2312" w:eastAsia="仿宋_GB2312"/>
          <w:sz w:val="32"/>
          <w:szCs w:val="32"/>
          <w:shd w:val="clear" w:color="auto" w:fill="FFFFFF"/>
        </w:rPr>
        <w:t>15个科室，下设1个市直机关后勤服务保障中心，主要负责济宁市级办公用房统一调配、统一维修、统一处置工作，负责市级保留公务用车的统一管理工作，负责市级集中办公区办公用房、物业、安保、会议、食堂服务工作，负责市级机关</w:t>
      </w:r>
      <w:r w:rsidRPr="00061B25">
        <w:rPr>
          <w:rFonts w:ascii="仿宋_GB2312" w:eastAsia="仿宋_GB2312"/>
          <w:sz w:val="32"/>
          <w:szCs w:val="32"/>
          <w:shd w:val="clear" w:color="auto" w:fill="FFFFFF"/>
        </w:rPr>
        <w:t>“</w:t>
      </w:r>
      <w:r w:rsidRPr="00061B25">
        <w:rPr>
          <w:rFonts w:ascii="仿宋_GB2312" w:eastAsia="仿宋_GB2312"/>
          <w:sz w:val="32"/>
          <w:szCs w:val="32"/>
          <w:shd w:val="clear" w:color="auto" w:fill="FFFFFF"/>
        </w:rPr>
        <w:t>公物仓</w:t>
      </w:r>
      <w:r w:rsidRPr="00061B25">
        <w:rPr>
          <w:rFonts w:ascii="仿宋_GB2312" w:eastAsia="仿宋_GB2312"/>
          <w:sz w:val="32"/>
          <w:szCs w:val="32"/>
          <w:shd w:val="clear" w:color="auto" w:fill="FFFFFF"/>
        </w:rPr>
        <w:t>”</w:t>
      </w:r>
      <w:r w:rsidRPr="00061B25">
        <w:rPr>
          <w:rFonts w:ascii="仿宋_GB2312" w:eastAsia="仿宋_GB2312"/>
          <w:sz w:val="32"/>
          <w:szCs w:val="32"/>
          <w:shd w:val="clear" w:color="auto" w:fill="FFFFFF"/>
        </w:rPr>
        <w:t>管理和省管交流干部生活服务工作，指导县（市、区）办公用房、公务用车、国有资产使用管理和节能减排等机关事务相关业务工作职责。先后被授予</w:t>
      </w:r>
      <w:r w:rsidRPr="00061B25">
        <w:rPr>
          <w:rFonts w:ascii="仿宋_GB2312" w:eastAsia="仿宋_GB2312"/>
          <w:sz w:val="32"/>
          <w:szCs w:val="32"/>
          <w:shd w:val="clear" w:color="auto" w:fill="FFFFFF"/>
        </w:rPr>
        <w:t>“</w:t>
      </w:r>
      <w:r w:rsidRPr="00061B25">
        <w:rPr>
          <w:rFonts w:ascii="仿宋_GB2312" w:eastAsia="仿宋_GB2312"/>
          <w:sz w:val="32"/>
          <w:szCs w:val="32"/>
          <w:shd w:val="clear" w:color="auto" w:fill="FFFFFF"/>
        </w:rPr>
        <w:t>济宁市先进基层党组织</w:t>
      </w:r>
      <w:r w:rsidRPr="00061B25">
        <w:rPr>
          <w:rFonts w:ascii="仿宋_GB2312" w:eastAsia="仿宋_GB2312"/>
          <w:sz w:val="32"/>
          <w:szCs w:val="32"/>
          <w:shd w:val="clear" w:color="auto" w:fill="FFFFFF"/>
        </w:rPr>
        <w:t>”“</w:t>
      </w:r>
      <w:r w:rsidRPr="00061B25">
        <w:rPr>
          <w:rFonts w:ascii="仿宋_GB2312" w:eastAsia="仿宋_GB2312"/>
          <w:sz w:val="32"/>
          <w:szCs w:val="32"/>
          <w:shd w:val="clear" w:color="auto" w:fill="FFFFFF"/>
        </w:rPr>
        <w:t>济宁市抗击新冠肺炎疫情先进集体</w:t>
      </w:r>
      <w:r w:rsidRPr="00061B25">
        <w:rPr>
          <w:rFonts w:ascii="仿宋_GB2312" w:eastAsia="仿宋_GB2312"/>
          <w:sz w:val="32"/>
          <w:szCs w:val="32"/>
          <w:shd w:val="clear" w:color="auto" w:fill="FFFFFF"/>
        </w:rPr>
        <w:t>”“</w:t>
      </w:r>
      <w:r w:rsidRPr="00061B25">
        <w:rPr>
          <w:rFonts w:ascii="仿宋_GB2312" w:eastAsia="仿宋_GB2312"/>
          <w:sz w:val="32"/>
          <w:szCs w:val="32"/>
          <w:shd w:val="clear" w:color="auto" w:fill="FFFFFF"/>
        </w:rPr>
        <w:t>创建全国文</w:t>
      </w:r>
      <w:r w:rsidRPr="00061B25">
        <w:rPr>
          <w:rFonts w:ascii="仿宋_GB2312" w:eastAsia="仿宋_GB2312" w:hint="eastAsia"/>
          <w:sz w:val="32"/>
          <w:szCs w:val="32"/>
          <w:shd w:val="clear" w:color="auto" w:fill="FFFFFF"/>
        </w:rPr>
        <w:t>明城市先进集体”“山东省节水型先进单位”等荣誉称号。</w:t>
      </w:r>
      <w:r w:rsidRPr="00061B25">
        <w:rPr>
          <w:rFonts w:ascii="仿宋_GB2312" w:eastAsia="仿宋_GB2312"/>
          <w:sz w:val="32"/>
          <w:szCs w:val="32"/>
          <w:shd w:val="clear" w:color="auto" w:fill="FFFFFF"/>
        </w:rPr>
        <w:t>2020年我市第一批共有253家单位被国家部委授予节约型机关称号，占全市创建总数的44.2%。2021年，全市计划创建节约型机</w:t>
      </w:r>
      <w:r w:rsidRPr="00061B25">
        <w:rPr>
          <w:rFonts w:ascii="仿宋_GB2312" w:eastAsia="仿宋_GB2312"/>
          <w:sz w:val="32"/>
          <w:szCs w:val="32"/>
          <w:shd w:val="clear" w:color="auto" w:fill="FFFFFF"/>
        </w:rPr>
        <w:lastRenderedPageBreak/>
        <w:t>关179家，全部建成后将完成全市75.5%的创建任务。</w:t>
      </w:r>
    </w:p>
    <w:p w14:paraId="2C358D17" w14:textId="559C5377" w:rsidR="00BC3314" w:rsidRDefault="00BC3314">
      <w:pPr>
        <w:spacing w:line="360" w:lineRule="auto"/>
        <w:ind w:firstLineChars="200" w:firstLine="640"/>
        <w:jc w:val="both"/>
        <w:rPr>
          <w:rFonts w:ascii="仿宋_GB2312" w:eastAsia="仿宋_GB2312"/>
          <w:sz w:val="32"/>
          <w:szCs w:val="32"/>
          <w:shd w:val="clear" w:color="auto" w:fill="FFFFFF"/>
        </w:rPr>
      </w:pPr>
      <w:r w:rsidRPr="00BC3314">
        <w:rPr>
          <w:rFonts w:ascii="仿宋_GB2312" w:eastAsia="仿宋_GB2312" w:hint="eastAsia"/>
          <w:sz w:val="32"/>
          <w:szCs w:val="32"/>
          <w:shd w:val="clear" w:color="auto" w:fill="FFFFFF"/>
        </w:rPr>
        <w:t>邹城市机关事务服务中心（原邹城市机关事务管理局），成立于</w:t>
      </w:r>
      <w:r w:rsidRPr="00BC3314">
        <w:rPr>
          <w:rFonts w:ascii="仿宋_GB2312" w:eastAsia="仿宋_GB2312"/>
          <w:sz w:val="32"/>
          <w:szCs w:val="32"/>
          <w:shd w:val="clear" w:color="auto" w:fill="FFFFFF"/>
        </w:rPr>
        <w:t>2009年4月，为市政府直属正科级公益一类事业单位。市机关事务服务中心贯彻党中央关于机关事务工作的方针政策和决策部署，落实市委工作要求，在履行职责过程中坚持和加强党对机关事务工作的集中统一领导。内设8个科室，分别是综合科（挂党建办公室牌子）、接待科、办公用房管理科、公车保障科、节能事务科、后勤服务科、安全保卫科、会务与生活服务科。负责党建、公务接待、公共机构节能、公务用车、后勤服务、安全保卫、会务服务、办公室等相关工作。</w:t>
      </w:r>
    </w:p>
    <w:p w14:paraId="4DD41C2E" w14:textId="328865B6" w:rsidR="00BC3314" w:rsidRDefault="00BC3314">
      <w:pPr>
        <w:spacing w:line="360" w:lineRule="auto"/>
        <w:ind w:firstLineChars="200" w:firstLine="640"/>
        <w:jc w:val="both"/>
        <w:rPr>
          <w:rFonts w:ascii="仿宋_GB2312" w:eastAsia="仿宋_GB2312"/>
          <w:sz w:val="32"/>
          <w:szCs w:val="32"/>
          <w:shd w:val="clear" w:color="auto" w:fill="FFFFFF"/>
        </w:rPr>
      </w:pPr>
      <w:r w:rsidRPr="00BC3314">
        <w:rPr>
          <w:rFonts w:ascii="仿宋_GB2312" w:eastAsia="仿宋_GB2312" w:hint="eastAsia"/>
          <w:sz w:val="32"/>
          <w:szCs w:val="32"/>
          <w:shd w:val="clear" w:color="auto" w:fill="FFFFFF"/>
        </w:rPr>
        <w:t>坚持以党建引领全局工作，着力打造能力强、素质高、作风硬的干部队伍。树立“事务工作，服务无限”的品牌，紧紧围绕机关事务服务中心“管理、服务、保障”的职责定位，以保障市委、市政府发展大局和服务机关干部职工为宗旨，依托科学建制、精细服务、长效监管、秉承“向上、向善、向廉”的机关精神和“便捷、周到、节约”的服务理念，持之以恒抓党员干部队伍建设，坚持不懈强化管理服务，着力打造“管理到位、保障到家、服务到人”的机关事务保障格局。单位连续三年获得邹城市综合考核三等奖，</w:t>
      </w:r>
      <w:r w:rsidRPr="00BC3314">
        <w:rPr>
          <w:rFonts w:ascii="仿宋_GB2312" w:eastAsia="仿宋_GB2312"/>
          <w:sz w:val="32"/>
          <w:szCs w:val="32"/>
          <w:shd w:val="clear" w:color="auto" w:fill="FFFFFF"/>
        </w:rPr>
        <w:t>2018年被评为济宁市级文明单位、济宁市驻村先进工作组</w:t>
      </w:r>
      <w:r w:rsidRPr="00BC3314">
        <w:rPr>
          <w:rFonts w:ascii="仿宋_GB2312" w:eastAsia="仿宋_GB2312" w:hint="eastAsia"/>
          <w:sz w:val="32"/>
          <w:szCs w:val="32"/>
          <w:shd w:val="clear" w:color="auto" w:fill="FFFFFF"/>
        </w:rPr>
        <w:t>。</w:t>
      </w:r>
    </w:p>
    <w:p w14:paraId="6AEBC649" w14:textId="77777777" w:rsidR="005524D5" w:rsidRDefault="00847A41">
      <w:pPr>
        <w:pStyle w:val="4"/>
        <w:adjustRightInd w:val="0"/>
        <w:spacing w:line="360" w:lineRule="auto"/>
        <w:ind w:leftChars="142" w:left="312" w:firstLineChars="3" w:firstLine="10"/>
        <w:jc w:val="both"/>
        <w:rPr>
          <w:rFonts w:ascii="楷体" w:eastAsia="楷体" w:hAnsi="楷体" w:cs="楷体"/>
          <w:b w:val="0"/>
          <w:bCs w:val="0"/>
          <w:sz w:val="32"/>
          <w:szCs w:val="32"/>
          <w:lang w:val="en-US"/>
        </w:rPr>
      </w:pPr>
      <w:r>
        <w:rPr>
          <w:rFonts w:ascii="楷体" w:eastAsia="楷体" w:hAnsi="楷体" w:cs="楷体" w:hint="eastAsia"/>
          <w:b w:val="0"/>
          <w:bCs w:val="0"/>
          <w:sz w:val="32"/>
          <w:szCs w:val="32"/>
          <w:lang w:val="en-US"/>
        </w:rPr>
        <w:lastRenderedPageBreak/>
        <w:t>（三）主要起草人及所做的工作</w:t>
      </w:r>
    </w:p>
    <w:p w14:paraId="7222DE7F" w14:textId="633BA8D7" w:rsidR="005524D5" w:rsidRDefault="00847A41">
      <w:pPr>
        <w:spacing w:line="360" w:lineRule="auto"/>
        <w:ind w:firstLineChars="200" w:firstLine="640"/>
        <w:jc w:val="both"/>
        <w:rPr>
          <w:rFonts w:ascii="仿宋_GB2312" w:eastAsia="仿宋_GB2312" w:hAnsi="黑体"/>
          <w:sz w:val="32"/>
          <w:szCs w:val="32"/>
        </w:rPr>
      </w:pPr>
      <w:r>
        <w:rPr>
          <w:rFonts w:ascii="仿宋_GB2312" w:eastAsia="仿宋_GB2312" w:hAnsi="黑体" w:hint="eastAsia"/>
          <w:sz w:val="32"/>
          <w:szCs w:val="32"/>
        </w:rPr>
        <w:t>自标准立项文件下达后，为了确保标准编制工作的顺利开展，在</w:t>
      </w:r>
      <w:r w:rsidR="00E660AD">
        <w:rPr>
          <w:rFonts w:ascii="仿宋_GB2312" w:eastAsia="仿宋_GB2312" w:hAnsi="黑体" w:hint="eastAsia"/>
          <w:sz w:val="32"/>
          <w:szCs w:val="32"/>
        </w:rPr>
        <w:t>济宁市机关事务中心</w:t>
      </w:r>
      <w:r>
        <w:rPr>
          <w:rFonts w:ascii="仿宋_GB2312" w:eastAsia="仿宋_GB2312" w:hAnsi="黑体" w:hint="eastAsia"/>
          <w:sz w:val="32"/>
          <w:szCs w:val="32"/>
        </w:rPr>
        <w:t>的领导下，明确了标准起草小组成员及其分工，见表格1。</w:t>
      </w:r>
    </w:p>
    <w:p w14:paraId="3EBE9144" w14:textId="77777777" w:rsidR="005524D5" w:rsidRPr="001D4123" w:rsidRDefault="00847A41">
      <w:pPr>
        <w:pStyle w:val="a3"/>
        <w:keepNext/>
        <w:spacing w:line="360" w:lineRule="auto"/>
        <w:jc w:val="center"/>
        <w:rPr>
          <w:rFonts w:ascii="仿宋_GB2312" w:eastAsia="仿宋_GB2312" w:hAnsi="黑体" w:cstheme="minorBidi"/>
          <w:color w:val="000000" w:themeColor="text1"/>
          <w:sz w:val="28"/>
          <w:szCs w:val="28"/>
        </w:rPr>
      </w:pPr>
      <w:r w:rsidRPr="001D4123">
        <w:rPr>
          <w:rFonts w:ascii="仿宋_GB2312" w:eastAsia="仿宋_GB2312" w:hAnsi="黑体" w:cstheme="minorBidi"/>
          <w:color w:val="000000" w:themeColor="text1"/>
          <w:sz w:val="28"/>
          <w:szCs w:val="28"/>
        </w:rPr>
        <w:t xml:space="preserve">表格 </w:t>
      </w:r>
      <w:r w:rsidRPr="001D4123">
        <w:rPr>
          <w:rFonts w:ascii="仿宋_GB2312" w:eastAsia="仿宋_GB2312" w:hAnsi="黑体" w:cstheme="minorBidi"/>
          <w:color w:val="000000" w:themeColor="text1"/>
          <w:sz w:val="28"/>
          <w:szCs w:val="28"/>
        </w:rPr>
        <w:fldChar w:fldCharType="begin"/>
      </w:r>
      <w:r w:rsidRPr="001D4123">
        <w:rPr>
          <w:rFonts w:ascii="仿宋_GB2312" w:eastAsia="仿宋_GB2312" w:hAnsi="黑体" w:cstheme="minorBidi"/>
          <w:color w:val="000000" w:themeColor="text1"/>
          <w:sz w:val="28"/>
          <w:szCs w:val="28"/>
        </w:rPr>
        <w:instrText xml:space="preserve"> SEQ 表格 \* ARABIC </w:instrText>
      </w:r>
      <w:r w:rsidRPr="001D4123">
        <w:rPr>
          <w:rFonts w:ascii="仿宋_GB2312" w:eastAsia="仿宋_GB2312" w:hAnsi="黑体" w:cstheme="minorBidi"/>
          <w:color w:val="000000" w:themeColor="text1"/>
          <w:sz w:val="28"/>
          <w:szCs w:val="28"/>
        </w:rPr>
        <w:fldChar w:fldCharType="separate"/>
      </w:r>
      <w:r w:rsidRPr="001D4123">
        <w:rPr>
          <w:rFonts w:ascii="仿宋_GB2312" w:eastAsia="仿宋_GB2312" w:hAnsi="黑体" w:cstheme="minorBidi"/>
          <w:color w:val="000000" w:themeColor="text1"/>
          <w:sz w:val="28"/>
          <w:szCs w:val="28"/>
        </w:rPr>
        <w:t>1</w:t>
      </w:r>
      <w:r w:rsidRPr="001D4123">
        <w:rPr>
          <w:rFonts w:ascii="仿宋_GB2312" w:eastAsia="仿宋_GB2312" w:hAnsi="黑体" w:cstheme="minorBidi"/>
          <w:color w:val="000000" w:themeColor="text1"/>
          <w:sz w:val="28"/>
          <w:szCs w:val="28"/>
        </w:rPr>
        <w:fldChar w:fldCharType="end"/>
      </w:r>
      <w:r w:rsidRPr="001D4123">
        <w:rPr>
          <w:rFonts w:ascii="仿宋_GB2312" w:eastAsia="仿宋_GB2312" w:hAnsi="黑体" w:cstheme="minorBidi"/>
          <w:color w:val="000000" w:themeColor="text1"/>
          <w:sz w:val="28"/>
          <w:szCs w:val="28"/>
        </w:rPr>
        <w:t xml:space="preserve">  </w:t>
      </w:r>
      <w:r w:rsidRPr="001D4123">
        <w:rPr>
          <w:rFonts w:ascii="仿宋_GB2312" w:eastAsia="仿宋_GB2312" w:hAnsi="黑体" w:cstheme="minorBidi" w:hint="eastAsia"/>
          <w:color w:val="000000" w:themeColor="text1"/>
          <w:sz w:val="28"/>
          <w:szCs w:val="28"/>
        </w:rPr>
        <w:t>标准主要起草人</w:t>
      </w:r>
    </w:p>
    <w:tbl>
      <w:tblPr>
        <w:tblStyle w:val="aa"/>
        <w:tblW w:w="0" w:type="auto"/>
        <w:jc w:val="center"/>
        <w:tblLook w:val="04A0" w:firstRow="1" w:lastRow="0" w:firstColumn="1" w:lastColumn="0" w:noHBand="0" w:noVBand="1"/>
      </w:tblPr>
      <w:tblGrid>
        <w:gridCol w:w="1068"/>
        <w:gridCol w:w="1839"/>
        <w:gridCol w:w="2912"/>
        <w:gridCol w:w="3151"/>
      </w:tblGrid>
      <w:tr w:rsidR="001D4123" w14:paraId="48CF4C0D" w14:textId="77777777" w:rsidTr="001E38CE">
        <w:trPr>
          <w:trHeight w:val="622"/>
          <w:jc w:val="center"/>
        </w:trPr>
        <w:tc>
          <w:tcPr>
            <w:tcW w:w="1068" w:type="dxa"/>
            <w:vAlign w:val="center"/>
          </w:tcPr>
          <w:p w14:paraId="1B522398" w14:textId="77777777" w:rsidR="001D4123" w:rsidRDefault="001D4123" w:rsidP="001E38CE">
            <w:pPr>
              <w:spacing w:line="360" w:lineRule="auto"/>
              <w:jc w:val="both"/>
              <w:rPr>
                <w:rFonts w:ascii="仿宋" w:eastAsia="仿宋" w:hAnsi="仿宋" w:cs="仿宋_GB2312"/>
                <w:sz w:val="24"/>
                <w:szCs w:val="24"/>
              </w:rPr>
            </w:pPr>
            <w:r>
              <w:rPr>
                <w:rFonts w:ascii="仿宋" w:eastAsia="仿宋" w:hAnsi="仿宋" w:cs="仿宋_GB2312" w:hint="eastAsia"/>
                <w:sz w:val="24"/>
                <w:szCs w:val="24"/>
              </w:rPr>
              <w:t>序号</w:t>
            </w:r>
          </w:p>
        </w:tc>
        <w:tc>
          <w:tcPr>
            <w:tcW w:w="1839" w:type="dxa"/>
            <w:vAlign w:val="center"/>
          </w:tcPr>
          <w:p w14:paraId="392C41BB" w14:textId="77777777" w:rsidR="001D4123" w:rsidRDefault="001D4123" w:rsidP="001E38CE">
            <w:pPr>
              <w:spacing w:line="360" w:lineRule="auto"/>
              <w:jc w:val="center"/>
              <w:rPr>
                <w:rFonts w:ascii="仿宋" w:eastAsia="仿宋" w:hAnsi="仿宋" w:cs="仿宋_GB2312"/>
                <w:sz w:val="24"/>
                <w:szCs w:val="24"/>
              </w:rPr>
            </w:pPr>
            <w:r>
              <w:rPr>
                <w:rFonts w:ascii="仿宋" w:eastAsia="仿宋" w:hAnsi="仿宋" w:cs="仿宋_GB2312" w:hint="eastAsia"/>
                <w:sz w:val="24"/>
                <w:szCs w:val="24"/>
              </w:rPr>
              <w:t>起草人</w:t>
            </w:r>
          </w:p>
        </w:tc>
        <w:tc>
          <w:tcPr>
            <w:tcW w:w="2912" w:type="dxa"/>
            <w:vAlign w:val="center"/>
          </w:tcPr>
          <w:p w14:paraId="71E286A9" w14:textId="77777777" w:rsidR="001D4123" w:rsidRDefault="001D4123" w:rsidP="001E38CE">
            <w:pPr>
              <w:spacing w:line="360" w:lineRule="auto"/>
              <w:jc w:val="center"/>
              <w:rPr>
                <w:rFonts w:ascii="仿宋" w:eastAsia="仿宋" w:hAnsi="仿宋" w:cs="仿宋_GB2312"/>
                <w:sz w:val="24"/>
                <w:szCs w:val="24"/>
              </w:rPr>
            </w:pPr>
            <w:r>
              <w:rPr>
                <w:rFonts w:ascii="仿宋" w:eastAsia="仿宋" w:hAnsi="仿宋" w:cs="仿宋_GB2312" w:hint="eastAsia"/>
                <w:sz w:val="24"/>
                <w:szCs w:val="24"/>
              </w:rPr>
              <w:t>所属单位</w:t>
            </w:r>
          </w:p>
        </w:tc>
        <w:tc>
          <w:tcPr>
            <w:tcW w:w="3151" w:type="dxa"/>
            <w:vAlign w:val="center"/>
          </w:tcPr>
          <w:p w14:paraId="1A54F888" w14:textId="77777777" w:rsidR="001D4123" w:rsidRDefault="001D4123" w:rsidP="001E38CE">
            <w:pPr>
              <w:spacing w:line="360" w:lineRule="auto"/>
              <w:jc w:val="center"/>
              <w:rPr>
                <w:rFonts w:ascii="仿宋" w:eastAsia="仿宋" w:hAnsi="仿宋" w:cs="仿宋_GB2312"/>
                <w:sz w:val="24"/>
                <w:szCs w:val="24"/>
              </w:rPr>
            </w:pPr>
            <w:r>
              <w:rPr>
                <w:rFonts w:ascii="仿宋" w:eastAsia="仿宋" w:hAnsi="仿宋" w:cs="仿宋_GB2312" w:hint="eastAsia"/>
                <w:sz w:val="24"/>
                <w:szCs w:val="24"/>
              </w:rPr>
              <w:t>工作内容</w:t>
            </w:r>
          </w:p>
        </w:tc>
      </w:tr>
      <w:tr w:rsidR="001D4123" w14:paraId="73E7334F" w14:textId="77777777" w:rsidTr="001E38CE">
        <w:trPr>
          <w:trHeight w:val="631"/>
          <w:jc w:val="center"/>
        </w:trPr>
        <w:tc>
          <w:tcPr>
            <w:tcW w:w="1068" w:type="dxa"/>
            <w:vAlign w:val="center"/>
          </w:tcPr>
          <w:p w14:paraId="53A575F9" w14:textId="77777777" w:rsidR="001D4123" w:rsidRDefault="001D4123" w:rsidP="001E38CE">
            <w:pPr>
              <w:pStyle w:val="ab"/>
              <w:numPr>
                <w:ilvl w:val="0"/>
                <w:numId w:val="1"/>
              </w:numPr>
              <w:autoSpaceDE/>
              <w:autoSpaceDN/>
              <w:spacing w:line="360" w:lineRule="auto"/>
              <w:jc w:val="both"/>
              <w:rPr>
                <w:rFonts w:ascii="仿宋" w:eastAsia="仿宋" w:hAnsi="仿宋" w:cs="仿宋_GB2312"/>
                <w:sz w:val="24"/>
                <w:szCs w:val="24"/>
              </w:rPr>
            </w:pPr>
          </w:p>
        </w:tc>
        <w:tc>
          <w:tcPr>
            <w:tcW w:w="1839" w:type="dxa"/>
            <w:vAlign w:val="center"/>
          </w:tcPr>
          <w:p w14:paraId="0DABB6D7" w14:textId="77777777" w:rsidR="001D4123" w:rsidRDefault="001D4123" w:rsidP="001E38CE">
            <w:pPr>
              <w:spacing w:line="360" w:lineRule="auto"/>
              <w:jc w:val="center"/>
              <w:rPr>
                <w:rFonts w:ascii="仿宋" w:eastAsia="仿宋" w:hAnsi="仿宋" w:cs="仿宋_GB2312"/>
                <w:sz w:val="24"/>
                <w:szCs w:val="24"/>
              </w:rPr>
            </w:pPr>
            <w:r w:rsidRPr="006B6066">
              <w:rPr>
                <w:rFonts w:ascii="仿宋" w:eastAsia="仿宋" w:hAnsi="仿宋" w:cs="仿宋_GB2312" w:hint="eastAsia"/>
                <w:sz w:val="24"/>
                <w:szCs w:val="24"/>
              </w:rPr>
              <w:t>朱长峰</w:t>
            </w:r>
          </w:p>
        </w:tc>
        <w:tc>
          <w:tcPr>
            <w:tcW w:w="2912" w:type="dxa"/>
            <w:vAlign w:val="center"/>
          </w:tcPr>
          <w:p w14:paraId="0F92005E" w14:textId="77777777" w:rsidR="001D4123" w:rsidRDefault="001D4123" w:rsidP="001E38CE">
            <w:pPr>
              <w:spacing w:line="360" w:lineRule="auto"/>
              <w:jc w:val="center"/>
              <w:rPr>
                <w:rFonts w:ascii="仿宋" w:eastAsia="仿宋" w:hAnsi="仿宋" w:cs="仿宋_GB2312"/>
                <w:sz w:val="24"/>
                <w:szCs w:val="24"/>
              </w:rPr>
            </w:pPr>
            <w:r w:rsidRPr="006B6066">
              <w:rPr>
                <w:rFonts w:ascii="仿宋" w:eastAsia="仿宋" w:hAnsi="仿宋" w:cs="仿宋_GB2312" w:hint="eastAsia"/>
                <w:sz w:val="24"/>
                <w:szCs w:val="24"/>
              </w:rPr>
              <w:t>邹城市机关事务服务中心</w:t>
            </w:r>
          </w:p>
        </w:tc>
        <w:tc>
          <w:tcPr>
            <w:tcW w:w="3151" w:type="dxa"/>
            <w:vAlign w:val="center"/>
          </w:tcPr>
          <w:p w14:paraId="6F24DAB5" w14:textId="77777777" w:rsidR="001D4123" w:rsidRDefault="001D4123" w:rsidP="001E38CE">
            <w:pPr>
              <w:spacing w:line="360" w:lineRule="auto"/>
              <w:jc w:val="center"/>
              <w:rPr>
                <w:rFonts w:ascii="仿宋" w:eastAsia="仿宋" w:hAnsi="仿宋" w:cs="仿宋_GB2312"/>
                <w:sz w:val="24"/>
                <w:szCs w:val="24"/>
              </w:rPr>
            </w:pPr>
            <w:r>
              <w:rPr>
                <w:rFonts w:ascii="仿宋" w:eastAsia="仿宋" w:hAnsi="仿宋" w:cs="仿宋_GB2312" w:hint="eastAsia"/>
                <w:sz w:val="24"/>
                <w:szCs w:val="24"/>
              </w:rPr>
              <w:t>标准体系框架搭建</w:t>
            </w:r>
          </w:p>
        </w:tc>
      </w:tr>
      <w:tr w:rsidR="00DA4D30" w14:paraId="74E4DAC0" w14:textId="77777777" w:rsidTr="001E38CE">
        <w:trPr>
          <w:trHeight w:val="622"/>
          <w:jc w:val="center"/>
        </w:trPr>
        <w:tc>
          <w:tcPr>
            <w:tcW w:w="1068" w:type="dxa"/>
            <w:vAlign w:val="center"/>
          </w:tcPr>
          <w:p w14:paraId="569ECABC" w14:textId="77777777" w:rsidR="00DA4D30" w:rsidRDefault="00DA4D30" w:rsidP="001E38CE">
            <w:pPr>
              <w:pStyle w:val="ab"/>
              <w:numPr>
                <w:ilvl w:val="0"/>
                <w:numId w:val="1"/>
              </w:numPr>
              <w:autoSpaceDE/>
              <w:autoSpaceDN/>
              <w:spacing w:line="360" w:lineRule="auto"/>
              <w:jc w:val="both"/>
              <w:rPr>
                <w:rFonts w:ascii="仿宋" w:eastAsia="仿宋" w:hAnsi="仿宋" w:cs="仿宋_GB2312"/>
                <w:sz w:val="24"/>
                <w:szCs w:val="24"/>
              </w:rPr>
            </w:pPr>
          </w:p>
        </w:tc>
        <w:tc>
          <w:tcPr>
            <w:tcW w:w="1839" w:type="dxa"/>
            <w:vAlign w:val="center"/>
          </w:tcPr>
          <w:p w14:paraId="24D48523" w14:textId="0AA8FC14" w:rsidR="00DA4D30" w:rsidRPr="006B6066" w:rsidRDefault="00DA4D30" w:rsidP="001E38CE">
            <w:pPr>
              <w:spacing w:line="360" w:lineRule="auto"/>
              <w:jc w:val="center"/>
              <w:rPr>
                <w:rFonts w:ascii="仿宋" w:eastAsia="仿宋" w:hAnsi="仿宋" w:cs="仿宋_GB2312"/>
                <w:sz w:val="24"/>
                <w:szCs w:val="24"/>
              </w:rPr>
            </w:pPr>
            <w:r>
              <w:rPr>
                <w:rFonts w:ascii="仿宋" w:eastAsia="仿宋" w:hAnsi="仿宋" w:cs="仿宋_GB2312" w:hint="eastAsia"/>
                <w:sz w:val="24"/>
                <w:szCs w:val="24"/>
              </w:rPr>
              <w:t>袁萌</w:t>
            </w:r>
          </w:p>
        </w:tc>
        <w:tc>
          <w:tcPr>
            <w:tcW w:w="2912" w:type="dxa"/>
            <w:vAlign w:val="center"/>
          </w:tcPr>
          <w:p w14:paraId="08044657" w14:textId="1BB0CE9B" w:rsidR="00DA4D30" w:rsidRPr="006B6066" w:rsidRDefault="00DA4D30" w:rsidP="001E38CE">
            <w:pPr>
              <w:spacing w:line="360" w:lineRule="auto"/>
              <w:jc w:val="center"/>
              <w:rPr>
                <w:rFonts w:ascii="仿宋" w:eastAsia="仿宋" w:hAnsi="仿宋" w:cs="仿宋_GB2312"/>
                <w:sz w:val="24"/>
                <w:szCs w:val="24"/>
              </w:rPr>
            </w:pPr>
            <w:r>
              <w:rPr>
                <w:rFonts w:ascii="仿宋" w:eastAsia="仿宋" w:hAnsi="仿宋" w:cs="仿宋_GB2312" w:hint="eastAsia"/>
                <w:sz w:val="24"/>
                <w:szCs w:val="24"/>
              </w:rPr>
              <w:t>济宁市机关事务中心</w:t>
            </w:r>
          </w:p>
        </w:tc>
        <w:tc>
          <w:tcPr>
            <w:tcW w:w="3151" w:type="dxa"/>
            <w:vAlign w:val="center"/>
          </w:tcPr>
          <w:p w14:paraId="270B3B0B" w14:textId="02D87781" w:rsidR="00DA4D30" w:rsidRDefault="00DA4D30" w:rsidP="001E38CE">
            <w:pPr>
              <w:spacing w:line="360" w:lineRule="auto"/>
              <w:jc w:val="center"/>
              <w:rPr>
                <w:rFonts w:ascii="仿宋" w:eastAsia="仿宋" w:hAnsi="仿宋" w:cs="仿宋_GB2312"/>
                <w:sz w:val="24"/>
                <w:szCs w:val="24"/>
              </w:rPr>
            </w:pPr>
            <w:r>
              <w:rPr>
                <w:rFonts w:ascii="仿宋" w:eastAsia="仿宋" w:hAnsi="仿宋" w:cs="仿宋_GB2312" w:hint="eastAsia"/>
                <w:sz w:val="24"/>
                <w:szCs w:val="24"/>
              </w:rPr>
              <w:t>标准体系框架搭建</w:t>
            </w:r>
          </w:p>
        </w:tc>
      </w:tr>
      <w:tr w:rsidR="001D4123" w14:paraId="5965DB1A" w14:textId="77777777" w:rsidTr="001E38CE">
        <w:trPr>
          <w:trHeight w:val="622"/>
          <w:jc w:val="center"/>
        </w:trPr>
        <w:tc>
          <w:tcPr>
            <w:tcW w:w="1068" w:type="dxa"/>
            <w:vAlign w:val="center"/>
          </w:tcPr>
          <w:p w14:paraId="07A84AB9" w14:textId="77777777" w:rsidR="001D4123" w:rsidRDefault="001D4123" w:rsidP="001E38CE">
            <w:pPr>
              <w:pStyle w:val="ab"/>
              <w:numPr>
                <w:ilvl w:val="0"/>
                <w:numId w:val="1"/>
              </w:numPr>
              <w:autoSpaceDE/>
              <w:autoSpaceDN/>
              <w:spacing w:line="360" w:lineRule="auto"/>
              <w:jc w:val="both"/>
              <w:rPr>
                <w:rFonts w:ascii="仿宋" w:eastAsia="仿宋" w:hAnsi="仿宋" w:cs="仿宋_GB2312"/>
                <w:sz w:val="24"/>
                <w:szCs w:val="24"/>
              </w:rPr>
            </w:pPr>
          </w:p>
        </w:tc>
        <w:tc>
          <w:tcPr>
            <w:tcW w:w="1839" w:type="dxa"/>
            <w:vAlign w:val="center"/>
          </w:tcPr>
          <w:p w14:paraId="5E4759C5" w14:textId="77777777" w:rsidR="001D4123" w:rsidRDefault="001D4123" w:rsidP="001E38CE">
            <w:pPr>
              <w:spacing w:line="360" w:lineRule="auto"/>
              <w:jc w:val="center"/>
              <w:rPr>
                <w:rFonts w:ascii="仿宋" w:eastAsia="仿宋" w:hAnsi="仿宋" w:cs="仿宋_GB2312"/>
                <w:sz w:val="24"/>
                <w:szCs w:val="24"/>
              </w:rPr>
            </w:pPr>
            <w:r w:rsidRPr="006B6066">
              <w:rPr>
                <w:rFonts w:ascii="仿宋" w:eastAsia="仿宋" w:hAnsi="仿宋" w:cs="仿宋_GB2312" w:hint="eastAsia"/>
                <w:sz w:val="24"/>
                <w:szCs w:val="24"/>
              </w:rPr>
              <w:t>宋波</w:t>
            </w:r>
          </w:p>
        </w:tc>
        <w:tc>
          <w:tcPr>
            <w:tcW w:w="2912" w:type="dxa"/>
            <w:vAlign w:val="center"/>
          </w:tcPr>
          <w:p w14:paraId="724BCE1A" w14:textId="77777777" w:rsidR="001D4123" w:rsidRDefault="001D4123" w:rsidP="001E38CE">
            <w:pPr>
              <w:spacing w:line="360" w:lineRule="auto"/>
              <w:jc w:val="center"/>
              <w:rPr>
                <w:rFonts w:ascii="仿宋" w:eastAsia="仿宋" w:hAnsi="仿宋" w:cs="仿宋_GB2312"/>
                <w:sz w:val="24"/>
                <w:szCs w:val="24"/>
              </w:rPr>
            </w:pPr>
            <w:r w:rsidRPr="006B6066">
              <w:rPr>
                <w:rFonts w:ascii="仿宋" w:eastAsia="仿宋" w:hAnsi="仿宋" w:cs="仿宋_GB2312" w:hint="eastAsia"/>
                <w:sz w:val="24"/>
                <w:szCs w:val="24"/>
              </w:rPr>
              <w:t>邹城市机关事务服务中心</w:t>
            </w:r>
          </w:p>
        </w:tc>
        <w:tc>
          <w:tcPr>
            <w:tcW w:w="3151" w:type="dxa"/>
            <w:vAlign w:val="center"/>
          </w:tcPr>
          <w:p w14:paraId="612EBF18" w14:textId="77777777" w:rsidR="001D4123" w:rsidRDefault="001D4123" w:rsidP="001E38CE">
            <w:pPr>
              <w:spacing w:line="360" w:lineRule="auto"/>
              <w:jc w:val="center"/>
              <w:rPr>
                <w:rFonts w:ascii="仿宋" w:eastAsia="仿宋" w:hAnsi="仿宋" w:cs="仿宋_GB2312"/>
                <w:sz w:val="24"/>
                <w:szCs w:val="24"/>
              </w:rPr>
            </w:pPr>
            <w:r>
              <w:rPr>
                <w:rFonts w:ascii="仿宋" w:eastAsia="仿宋" w:hAnsi="仿宋" w:cs="仿宋_GB2312" w:hint="eastAsia"/>
                <w:sz w:val="24"/>
                <w:szCs w:val="24"/>
              </w:rPr>
              <w:t>确定标准体系框架</w:t>
            </w:r>
          </w:p>
        </w:tc>
      </w:tr>
      <w:tr w:rsidR="001D4123" w14:paraId="4D390578" w14:textId="77777777" w:rsidTr="001E38CE">
        <w:trPr>
          <w:trHeight w:val="631"/>
          <w:jc w:val="center"/>
        </w:trPr>
        <w:tc>
          <w:tcPr>
            <w:tcW w:w="1068" w:type="dxa"/>
            <w:vAlign w:val="center"/>
          </w:tcPr>
          <w:p w14:paraId="3393570D" w14:textId="77777777" w:rsidR="001D4123" w:rsidRDefault="001D4123" w:rsidP="001E38CE">
            <w:pPr>
              <w:pStyle w:val="ab"/>
              <w:numPr>
                <w:ilvl w:val="0"/>
                <w:numId w:val="1"/>
              </w:numPr>
              <w:autoSpaceDE/>
              <w:autoSpaceDN/>
              <w:spacing w:line="360" w:lineRule="auto"/>
              <w:jc w:val="both"/>
              <w:rPr>
                <w:rFonts w:ascii="仿宋" w:eastAsia="仿宋" w:hAnsi="仿宋" w:cs="仿宋_GB2312"/>
                <w:sz w:val="24"/>
                <w:szCs w:val="24"/>
              </w:rPr>
            </w:pPr>
          </w:p>
        </w:tc>
        <w:tc>
          <w:tcPr>
            <w:tcW w:w="1839" w:type="dxa"/>
            <w:vAlign w:val="center"/>
          </w:tcPr>
          <w:p w14:paraId="367F6910" w14:textId="77777777" w:rsidR="001D4123" w:rsidRDefault="001D4123" w:rsidP="001E38CE">
            <w:pPr>
              <w:spacing w:line="360" w:lineRule="auto"/>
              <w:jc w:val="center"/>
              <w:rPr>
                <w:rFonts w:ascii="仿宋" w:eastAsia="仿宋" w:hAnsi="仿宋" w:cs="仿宋_GB2312"/>
                <w:sz w:val="24"/>
                <w:szCs w:val="24"/>
              </w:rPr>
            </w:pPr>
            <w:r>
              <w:rPr>
                <w:rFonts w:ascii="仿宋" w:eastAsia="仿宋" w:hAnsi="仿宋" w:cs="仿宋_GB2312" w:hint="eastAsia"/>
                <w:sz w:val="24"/>
                <w:szCs w:val="24"/>
              </w:rPr>
              <w:t>韩址楠</w:t>
            </w:r>
          </w:p>
        </w:tc>
        <w:tc>
          <w:tcPr>
            <w:tcW w:w="2912" w:type="dxa"/>
            <w:vAlign w:val="center"/>
          </w:tcPr>
          <w:p w14:paraId="50EE4E66" w14:textId="77777777" w:rsidR="001D4123" w:rsidRDefault="001D4123" w:rsidP="001E38CE">
            <w:pPr>
              <w:spacing w:line="360" w:lineRule="auto"/>
              <w:jc w:val="center"/>
              <w:rPr>
                <w:rFonts w:ascii="仿宋" w:eastAsia="仿宋" w:hAnsi="仿宋" w:cs="仿宋_GB2312"/>
                <w:sz w:val="24"/>
                <w:szCs w:val="24"/>
              </w:rPr>
            </w:pPr>
            <w:r>
              <w:rPr>
                <w:rFonts w:ascii="仿宋" w:eastAsia="仿宋" w:hAnsi="仿宋" w:cs="仿宋_GB2312" w:hint="eastAsia"/>
                <w:sz w:val="24"/>
                <w:szCs w:val="24"/>
              </w:rPr>
              <w:t>山东众成标准信息科技有限公司</w:t>
            </w:r>
          </w:p>
        </w:tc>
        <w:tc>
          <w:tcPr>
            <w:tcW w:w="3151" w:type="dxa"/>
            <w:vAlign w:val="center"/>
          </w:tcPr>
          <w:p w14:paraId="614272BF" w14:textId="77777777" w:rsidR="001D4123" w:rsidRDefault="001D4123" w:rsidP="001E38CE">
            <w:pPr>
              <w:spacing w:line="360" w:lineRule="auto"/>
              <w:jc w:val="center"/>
              <w:rPr>
                <w:rFonts w:ascii="仿宋" w:eastAsia="仿宋" w:hAnsi="仿宋" w:cs="仿宋_GB2312"/>
                <w:sz w:val="24"/>
                <w:szCs w:val="24"/>
              </w:rPr>
            </w:pPr>
            <w:r>
              <w:rPr>
                <w:rFonts w:ascii="仿宋" w:eastAsia="仿宋" w:hAnsi="仿宋" w:cs="仿宋_GB2312" w:hint="eastAsia"/>
                <w:sz w:val="24"/>
                <w:szCs w:val="24"/>
              </w:rPr>
              <w:t>标准草案编写</w:t>
            </w:r>
          </w:p>
        </w:tc>
      </w:tr>
      <w:tr w:rsidR="001D4123" w14:paraId="0BE139D1" w14:textId="77777777" w:rsidTr="001E38CE">
        <w:trPr>
          <w:trHeight w:val="315"/>
          <w:jc w:val="center"/>
        </w:trPr>
        <w:tc>
          <w:tcPr>
            <w:tcW w:w="1068" w:type="dxa"/>
            <w:vAlign w:val="center"/>
          </w:tcPr>
          <w:p w14:paraId="1F939EA4" w14:textId="77777777" w:rsidR="001D4123" w:rsidRDefault="001D4123" w:rsidP="001E38CE">
            <w:pPr>
              <w:pStyle w:val="ab"/>
              <w:numPr>
                <w:ilvl w:val="0"/>
                <w:numId w:val="1"/>
              </w:numPr>
              <w:autoSpaceDE/>
              <w:autoSpaceDN/>
              <w:spacing w:line="360" w:lineRule="auto"/>
              <w:jc w:val="both"/>
              <w:rPr>
                <w:rFonts w:ascii="仿宋" w:eastAsia="仿宋" w:hAnsi="仿宋" w:cs="仿宋_GB2312"/>
                <w:sz w:val="24"/>
                <w:szCs w:val="24"/>
              </w:rPr>
            </w:pPr>
          </w:p>
        </w:tc>
        <w:tc>
          <w:tcPr>
            <w:tcW w:w="1839" w:type="dxa"/>
            <w:vAlign w:val="center"/>
          </w:tcPr>
          <w:p w14:paraId="7D39CF71" w14:textId="77777777" w:rsidR="001D4123" w:rsidRDefault="001D4123" w:rsidP="001E38CE">
            <w:pPr>
              <w:spacing w:line="360" w:lineRule="auto"/>
              <w:jc w:val="center"/>
              <w:rPr>
                <w:rFonts w:ascii="仿宋" w:eastAsia="仿宋" w:hAnsi="仿宋" w:cs="仿宋_GB2312"/>
                <w:sz w:val="24"/>
                <w:szCs w:val="24"/>
              </w:rPr>
            </w:pPr>
            <w:r w:rsidRPr="006B6066">
              <w:rPr>
                <w:rFonts w:ascii="仿宋" w:eastAsia="仿宋" w:hAnsi="仿宋" w:cs="仿宋_GB2312" w:hint="eastAsia"/>
                <w:sz w:val="24"/>
                <w:szCs w:val="24"/>
              </w:rPr>
              <w:t>刘亚</w:t>
            </w:r>
          </w:p>
        </w:tc>
        <w:tc>
          <w:tcPr>
            <w:tcW w:w="2912" w:type="dxa"/>
            <w:vAlign w:val="center"/>
          </w:tcPr>
          <w:p w14:paraId="2DD82866" w14:textId="77777777" w:rsidR="001D4123" w:rsidRDefault="001D4123" w:rsidP="001E38CE">
            <w:pPr>
              <w:spacing w:line="360" w:lineRule="auto"/>
              <w:jc w:val="center"/>
              <w:rPr>
                <w:rFonts w:ascii="仿宋" w:eastAsia="仿宋" w:hAnsi="仿宋" w:cs="仿宋_GB2312"/>
                <w:sz w:val="24"/>
                <w:szCs w:val="24"/>
              </w:rPr>
            </w:pPr>
            <w:r w:rsidRPr="006B6066">
              <w:rPr>
                <w:rFonts w:ascii="仿宋" w:eastAsia="仿宋" w:hAnsi="仿宋" w:cs="仿宋_GB2312" w:hint="eastAsia"/>
                <w:sz w:val="24"/>
                <w:szCs w:val="24"/>
              </w:rPr>
              <w:t>邹城市机关事务服务中心</w:t>
            </w:r>
          </w:p>
        </w:tc>
        <w:tc>
          <w:tcPr>
            <w:tcW w:w="3151" w:type="dxa"/>
            <w:vAlign w:val="center"/>
          </w:tcPr>
          <w:p w14:paraId="58929EC1" w14:textId="77777777" w:rsidR="001D4123" w:rsidRDefault="001D4123" w:rsidP="001E38CE">
            <w:pPr>
              <w:spacing w:line="360" w:lineRule="auto"/>
              <w:jc w:val="center"/>
              <w:rPr>
                <w:rFonts w:ascii="仿宋" w:eastAsia="仿宋" w:hAnsi="仿宋" w:cs="仿宋_GB2312"/>
                <w:sz w:val="24"/>
                <w:szCs w:val="24"/>
              </w:rPr>
            </w:pPr>
            <w:r>
              <w:rPr>
                <w:rFonts w:ascii="仿宋" w:eastAsia="仿宋" w:hAnsi="仿宋" w:cs="仿宋_GB2312" w:hint="eastAsia"/>
                <w:sz w:val="24"/>
                <w:szCs w:val="24"/>
              </w:rPr>
              <w:t>标准草案修改</w:t>
            </w:r>
          </w:p>
        </w:tc>
      </w:tr>
      <w:tr w:rsidR="001D4123" w14:paraId="5ED72F96" w14:textId="77777777" w:rsidTr="001E38CE">
        <w:trPr>
          <w:trHeight w:val="622"/>
          <w:jc w:val="center"/>
        </w:trPr>
        <w:tc>
          <w:tcPr>
            <w:tcW w:w="1068" w:type="dxa"/>
            <w:vAlign w:val="center"/>
          </w:tcPr>
          <w:p w14:paraId="5A73C963" w14:textId="77777777" w:rsidR="001D4123" w:rsidRDefault="001D4123" w:rsidP="001E38CE">
            <w:pPr>
              <w:pStyle w:val="ab"/>
              <w:numPr>
                <w:ilvl w:val="0"/>
                <w:numId w:val="1"/>
              </w:numPr>
              <w:autoSpaceDE/>
              <w:autoSpaceDN/>
              <w:spacing w:line="360" w:lineRule="auto"/>
              <w:jc w:val="both"/>
              <w:rPr>
                <w:rFonts w:ascii="仿宋" w:eastAsia="仿宋" w:hAnsi="仿宋" w:cs="仿宋_GB2312"/>
                <w:sz w:val="24"/>
                <w:szCs w:val="24"/>
              </w:rPr>
            </w:pPr>
          </w:p>
        </w:tc>
        <w:tc>
          <w:tcPr>
            <w:tcW w:w="1839" w:type="dxa"/>
            <w:vAlign w:val="center"/>
          </w:tcPr>
          <w:p w14:paraId="2701B93A" w14:textId="77777777" w:rsidR="001D4123" w:rsidRDefault="001D4123" w:rsidP="001E38CE">
            <w:pPr>
              <w:spacing w:line="360" w:lineRule="auto"/>
              <w:jc w:val="center"/>
              <w:rPr>
                <w:rFonts w:ascii="仿宋" w:eastAsia="仿宋" w:hAnsi="仿宋" w:cs="仿宋_GB2312"/>
                <w:sz w:val="24"/>
                <w:szCs w:val="24"/>
              </w:rPr>
            </w:pPr>
            <w:r w:rsidRPr="006B6066">
              <w:rPr>
                <w:rFonts w:ascii="仿宋" w:eastAsia="仿宋" w:hAnsi="仿宋" w:cs="仿宋_GB2312" w:hint="eastAsia"/>
                <w:sz w:val="24"/>
                <w:szCs w:val="24"/>
              </w:rPr>
              <w:t>李萍</w:t>
            </w:r>
          </w:p>
        </w:tc>
        <w:tc>
          <w:tcPr>
            <w:tcW w:w="2912" w:type="dxa"/>
            <w:vAlign w:val="center"/>
          </w:tcPr>
          <w:p w14:paraId="082BACE2" w14:textId="77777777" w:rsidR="001D4123" w:rsidRDefault="001D4123" w:rsidP="001E38CE">
            <w:pPr>
              <w:spacing w:line="360" w:lineRule="auto"/>
              <w:jc w:val="center"/>
              <w:rPr>
                <w:rFonts w:ascii="仿宋" w:eastAsia="仿宋" w:hAnsi="仿宋" w:cs="仿宋_GB2312"/>
                <w:sz w:val="24"/>
                <w:szCs w:val="24"/>
              </w:rPr>
            </w:pPr>
            <w:r w:rsidRPr="006B6066">
              <w:rPr>
                <w:rFonts w:ascii="仿宋" w:eastAsia="仿宋" w:hAnsi="仿宋" w:cs="仿宋_GB2312" w:hint="eastAsia"/>
                <w:sz w:val="24"/>
                <w:szCs w:val="24"/>
              </w:rPr>
              <w:t>邹城市机关事务服务中心</w:t>
            </w:r>
          </w:p>
        </w:tc>
        <w:tc>
          <w:tcPr>
            <w:tcW w:w="3151" w:type="dxa"/>
            <w:vAlign w:val="center"/>
          </w:tcPr>
          <w:p w14:paraId="0E94002B" w14:textId="77777777" w:rsidR="001D4123" w:rsidRDefault="001D4123" w:rsidP="001E38CE">
            <w:pPr>
              <w:spacing w:line="360" w:lineRule="auto"/>
              <w:jc w:val="center"/>
              <w:rPr>
                <w:rFonts w:ascii="仿宋" w:eastAsia="仿宋" w:hAnsi="仿宋" w:cs="仿宋_GB2312"/>
                <w:sz w:val="24"/>
                <w:szCs w:val="24"/>
              </w:rPr>
            </w:pPr>
            <w:r>
              <w:rPr>
                <w:rFonts w:ascii="仿宋" w:eastAsia="仿宋" w:hAnsi="仿宋" w:cs="仿宋_GB2312" w:hint="eastAsia"/>
                <w:sz w:val="24"/>
                <w:szCs w:val="24"/>
              </w:rPr>
              <w:t>技术资料整理</w:t>
            </w:r>
          </w:p>
        </w:tc>
      </w:tr>
      <w:tr w:rsidR="001D4123" w14:paraId="53DA2738" w14:textId="77777777" w:rsidTr="001E38CE">
        <w:trPr>
          <w:trHeight w:val="622"/>
          <w:jc w:val="center"/>
        </w:trPr>
        <w:tc>
          <w:tcPr>
            <w:tcW w:w="1068" w:type="dxa"/>
            <w:vAlign w:val="center"/>
          </w:tcPr>
          <w:p w14:paraId="00496FA7" w14:textId="77777777" w:rsidR="001D4123" w:rsidRDefault="001D4123" w:rsidP="001E38CE">
            <w:pPr>
              <w:pStyle w:val="ab"/>
              <w:numPr>
                <w:ilvl w:val="0"/>
                <w:numId w:val="1"/>
              </w:numPr>
              <w:autoSpaceDE/>
              <w:autoSpaceDN/>
              <w:spacing w:line="360" w:lineRule="auto"/>
              <w:jc w:val="both"/>
              <w:rPr>
                <w:rFonts w:ascii="仿宋" w:eastAsia="仿宋" w:hAnsi="仿宋" w:cs="仿宋_GB2312"/>
                <w:sz w:val="24"/>
                <w:szCs w:val="24"/>
              </w:rPr>
            </w:pPr>
          </w:p>
        </w:tc>
        <w:tc>
          <w:tcPr>
            <w:tcW w:w="1839" w:type="dxa"/>
            <w:vAlign w:val="center"/>
          </w:tcPr>
          <w:p w14:paraId="1C4D0B33" w14:textId="77777777" w:rsidR="001D4123" w:rsidRDefault="001D4123" w:rsidP="001E38CE">
            <w:pPr>
              <w:spacing w:line="360" w:lineRule="auto"/>
              <w:jc w:val="center"/>
              <w:rPr>
                <w:rFonts w:ascii="仿宋" w:eastAsia="仿宋" w:hAnsi="仿宋" w:cs="仿宋_GB2312"/>
                <w:sz w:val="24"/>
                <w:szCs w:val="24"/>
              </w:rPr>
            </w:pPr>
            <w:r>
              <w:rPr>
                <w:rFonts w:ascii="仿宋" w:eastAsia="仿宋" w:hAnsi="仿宋" w:cs="仿宋_GB2312" w:hint="eastAsia"/>
                <w:sz w:val="24"/>
                <w:szCs w:val="24"/>
              </w:rPr>
              <w:t>曲林雨</w:t>
            </w:r>
          </w:p>
        </w:tc>
        <w:tc>
          <w:tcPr>
            <w:tcW w:w="2912" w:type="dxa"/>
            <w:vAlign w:val="center"/>
          </w:tcPr>
          <w:p w14:paraId="52B3597A" w14:textId="77777777" w:rsidR="001D4123" w:rsidRDefault="001D4123" w:rsidP="001E38CE">
            <w:pPr>
              <w:spacing w:line="360" w:lineRule="auto"/>
              <w:jc w:val="center"/>
              <w:rPr>
                <w:rFonts w:ascii="仿宋" w:eastAsia="仿宋" w:hAnsi="仿宋" w:cs="仿宋_GB2312"/>
                <w:sz w:val="24"/>
                <w:szCs w:val="24"/>
              </w:rPr>
            </w:pPr>
            <w:r>
              <w:rPr>
                <w:rFonts w:ascii="仿宋" w:eastAsia="仿宋" w:hAnsi="仿宋" w:cs="仿宋_GB2312" w:hint="eastAsia"/>
                <w:sz w:val="24"/>
                <w:szCs w:val="24"/>
              </w:rPr>
              <w:t>山东众成标准信息科技有限公司</w:t>
            </w:r>
          </w:p>
        </w:tc>
        <w:tc>
          <w:tcPr>
            <w:tcW w:w="3151" w:type="dxa"/>
            <w:vAlign w:val="center"/>
          </w:tcPr>
          <w:p w14:paraId="457C7D27" w14:textId="77777777" w:rsidR="001D4123" w:rsidRDefault="001D4123" w:rsidP="001E38CE">
            <w:pPr>
              <w:spacing w:line="360" w:lineRule="auto"/>
              <w:jc w:val="center"/>
              <w:rPr>
                <w:rFonts w:ascii="仿宋" w:eastAsia="仿宋" w:hAnsi="仿宋" w:cs="仿宋_GB2312"/>
                <w:sz w:val="24"/>
                <w:szCs w:val="24"/>
              </w:rPr>
            </w:pPr>
            <w:r>
              <w:rPr>
                <w:rFonts w:ascii="仿宋" w:eastAsia="仿宋" w:hAnsi="仿宋" w:cs="仿宋_GB2312" w:hint="eastAsia"/>
                <w:sz w:val="24"/>
                <w:szCs w:val="24"/>
              </w:rPr>
              <w:t>技术资料整理</w:t>
            </w:r>
          </w:p>
        </w:tc>
      </w:tr>
      <w:tr w:rsidR="001D4123" w14:paraId="2095079C" w14:textId="77777777" w:rsidTr="001E38CE">
        <w:trPr>
          <w:trHeight w:val="631"/>
          <w:jc w:val="center"/>
        </w:trPr>
        <w:tc>
          <w:tcPr>
            <w:tcW w:w="1068" w:type="dxa"/>
            <w:vAlign w:val="center"/>
          </w:tcPr>
          <w:p w14:paraId="731F7851" w14:textId="77777777" w:rsidR="001D4123" w:rsidRDefault="001D4123" w:rsidP="001E38CE">
            <w:pPr>
              <w:pStyle w:val="ab"/>
              <w:numPr>
                <w:ilvl w:val="0"/>
                <w:numId w:val="1"/>
              </w:numPr>
              <w:autoSpaceDE/>
              <w:autoSpaceDN/>
              <w:spacing w:line="360" w:lineRule="auto"/>
              <w:jc w:val="both"/>
              <w:rPr>
                <w:rFonts w:ascii="仿宋" w:eastAsia="仿宋" w:hAnsi="仿宋" w:cs="仿宋_GB2312"/>
                <w:sz w:val="24"/>
                <w:szCs w:val="24"/>
              </w:rPr>
            </w:pPr>
          </w:p>
        </w:tc>
        <w:tc>
          <w:tcPr>
            <w:tcW w:w="1839" w:type="dxa"/>
            <w:vAlign w:val="center"/>
          </w:tcPr>
          <w:p w14:paraId="1957A7A0" w14:textId="77777777" w:rsidR="001D4123" w:rsidRDefault="001D4123" w:rsidP="001E38CE">
            <w:pPr>
              <w:spacing w:line="360" w:lineRule="auto"/>
              <w:jc w:val="center"/>
              <w:rPr>
                <w:rFonts w:ascii="仿宋" w:eastAsia="仿宋" w:hAnsi="仿宋" w:cs="仿宋_GB2312"/>
                <w:sz w:val="24"/>
                <w:szCs w:val="24"/>
              </w:rPr>
            </w:pPr>
            <w:r w:rsidRPr="006B6066">
              <w:rPr>
                <w:rFonts w:ascii="仿宋" w:eastAsia="仿宋" w:hAnsi="仿宋" w:cs="仿宋_GB2312" w:hint="eastAsia"/>
                <w:sz w:val="24"/>
                <w:szCs w:val="24"/>
              </w:rPr>
              <w:t>张忠奎</w:t>
            </w:r>
          </w:p>
        </w:tc>
        <w:tc>
          <w:tcPr>
            <w:tcW w:w="2912" w:type="dxa"/>
            <w:vAlign w:val="center"/>
          </w:tcPr>
          <w:p w14:paraId="52C663B0" w14:textId="77777777" w:rsidR="001D4123" w:rsidRDefault="001D4123" w:rsidP="001E38CE">
            <w:pPr>
              <w:spacing w:line="360" w:lineRule="auto"/>
              <w:jc w:val="center"/>
              <w:rPr>
                <w:rFonts w:ascii="仿宋" w:eastAsia="仿宋" w:hAnsi="仿宋" w:cs="仿宋_GB2312"/>
                <w:sz w:val="24"/>
                <w:szCs w:val="24"/>
              </w:rPr>
            </w:pPr>
            <w:r w:rsidRPr="006B6066">
              <w:rPr>
                <w:rFonts w:ascii="仿宋" w:eastAsia="仿宋" w:hAnsi="仿宋" w:cs="仿宋_GB2312" w:hint="eastAsia"/>
                <w:sz w:val="24"/>
                <w:szCs w:val="24"/>
              </w:rPr>
              <w:t>邹城市机关事务服务中心</w:t>
            </w:r>
          </w:p>
        </w:tc>
        <w:tc>
          <w:tcPr>
            <w:tcW w:w="3151" w:type="dxa"/>
            <w:vAlign w:val="center"/>
          </w:tcPr>
          <w:p w14:paraId="1FEB4A7B" w14:textId="77777777" w:rsidR="001D4123" w:rsidRDefault="001D4123" w:rsidP="001E38CE">
            <w:pPr>
              <w:spacing w:line="360" w:lineRule="auto"/>
              <w:jc w:val="center"/>
              <w:rPr>
                <w:rFonts w:ascii="仿宋" w:eastAsia="仿宋" w:hAnsi="仿宋" w:cs="仿宋_GB2312"/>
                <w:sz w:val="24"/>
                <w:szCs w:val="24"/>
              </w:rPr>
            </w:pPr>
            <w:r>
              <w:rPr>
                <w:rFonts w:ascii="仿宋" w:eastAsia="仿宋" w:hAnsi="仿宋" w:cs="仿宋_GB2312" w:hint="eastAsia"/>
                <w:sz w:val="24"/>
                <w:szCs w:val="24"/>
              </w:rPr>
              <w:t>技术资料整理</w:t>
            </w:r>
          </w:p>
        </w:tc>
      </w:tr>
      <w:tr w:rsidR="00DA4D30" w14:paraId="0F443654" w14:textId="77777777" w:rsidTr="001E38CE">
        <w:trPr>
          <w:trHeight w:val="631"/>
          <w:jc w:val="center"/>
        </w:trPr>
        <w:tc>
          <w:tcPr>
            <w:tcW w:w="1068" w:type="dxa"/>
            <w:vAlign w:val="center"/>
          </w:tcPr>
          <w:p w14:paraId="36FDCCF3" w14:textId="77777777" w:rsidR="00DA4D30" w:rsidRDefault="00DA4D30" w:rsidP="001E38CE">
            <w:pPr>
              <w:pStyle w:val="ab"/>
              <w:numPr>
                <w:ilvl w:val="0"/>
                <w:numId w:val="1"/>
              </w:numPr>
              <w:autoSpaceDE/>
              <w:autoSpaceDN/>
              <w:spacing w:line="360" w:lineRule="auto"/>
              <w:jc w:val="both"/>
              <w:rPr>
                <w:rFonts w:ascii="仿宋" w:eastAsia="仿宋" w:hAnsi="仿宋" w:cs="仿宋_GB2312"/>
                <w:sz w:val="24"/>
                <w:szCs w:val="24"/>
              </w:rPr>
            </w:pPr>
          </w:p>
        </w:tc>
        <w:tc>
          <w:tcPr>
            <w:tcW w:w="1839" w:type="dxa"/>
            <w:vAlign w:val="center"/>
          </w:tcPr>
          <w:p w14:paraId="41AC63DD" w14:textId="46E4E9CA" w:rsidR="00DA4D30" w:rsidRPr="006B6066" w:rsidRDefault="00DA4D30" w:rsidP="001E38CE">
            <w:pPr>
              <w:spacing w:line="360" w:lineRule="auto"/>
              <w:jc w:val="center"/>
              <w:rPr>
                <w:rFonts w:ascii="仿宋" w:eastAsia="仿宋" w:hAnsi="仿宋" w:cs="仿宋_GB2312"/>
                <w:sz w:val="24"/>
                <w:szCs w:val="24"/>
              </w:rPr>
            </w:pPr>
            <w:r>
              <w:rPr>
                <w:rFonts w:ascii="仿宋" w:eastAsia="仿宋" w:hAnsi="仿宋" w:cs="仿宋_GB2312" w:hint="eastAsia"/>
                <w:sz w:val="24"/>
                <w:szCs w:val="24"/>
              </w:rPr>
              <w:t>栾峰</w:t>
            </w:r>
          </w:p>
        </w:tc>
        <w:tc>
          <w:tcPr>
            <w:tcW w:w="2912" w:type="dxa"/>
            <w:vAlign w:val="center"/>
          </w:tcPr>
          <w:p w14:paraId="0D7FEA1B" w14:textId="086117ED" w:rsidR="00DA4D30" w:rsidRPr="006B6066" w:rsidRDefault="00DA4D30" w:rsidP="001E38CE">
            <w:pPr>
              <w:spacing w:line="360" w:lineRule="auto"/>
              <w:jc w:val="center"/>
              <w:rPr>
                <w:rFonts w:ascii="仿宋" w:eastAsia="仿宋" w:hAnsi="仿宋" w:cs="仿宋_GB2312"/>
                <w:sz w:val="24"/>
                <w:szCs w:val="24"/>
              </w:rPr>
            </w:pPr>
            <w:r>
              <w:rPr>
                <w:rFonts w:ascii="仿宋" w:eastAsia="仿宋" w:hAnsi="仿宋" w:cs="仿宋_GB2312" w:hint="eastAsia"/>
                <w:sz w:val="24"/>
                <w:szCs w:val="24"/>
              </w:rPr>
              <w:t>邹城市市场监督管理局</w:t>
            </w:r>
          </w:p>
        </w:tc>
        <w:tc>
          <w:tcPr>
            <w:tcW w:w="3151" w:type="dxa"/>
            <w:vAlign w:val="center"/>
          </w:tcPr>
          <w:p w14:paraId="7F44D8F5" w14:textId="722C1A61" w:rsidR="00DA4D30" w:rsidRDefault="00DA4D30" w:rsidP="001E38CE">
            <w:pPr>
              <w:spacing w:line="360" w:lineRule="auto"/>
              <w:jc w:val="center"/>
              <w:rPr>
                <w:rFonts w:ascii="仿宋" w:eastAsia="仿宋" w:hAnsi="仿宋" w:cs="仿宋_GB2312"/>
                <w:sz w:val="24"/>
                <w:szCs w:val="24"/>
              </w:rPr>
            </w:pPr>
            <w:r>
              <w:rPr>
                <w:rFonts w:ascii="仿宋" w:eastAsia="仿宋" w:hAnsi="仿宋" w:cs="仿宋_GB2312" w:hint="eastAsia"/>
                <w:sz w:val="24"/>
                <w:szCs w:val="24"/>
              </w:rPr>
              <w:t>标准编写</w:t>
            </w:r>
          </w:p>
        </w:tc>
      </w:tr>
      <w:tr w:rsidR="001D4123" w14:paraId="359CF0A9" w14:textId="77777777" w:rsidTr="001E38CE">
        <w:trPr>
          <w:trHeight w:val="631"/>
          <w:jc w:val="center"/>
        </w:trPr>
        <w:tc>
          <w:tcPr>
            <w:tcW w:w="1068" w:type="dxa"/>
            <w:vAlign w:val="center"/>
          </w:tcPr>
          <w:p w14:paraId="1051A49F" w14:textId="77777777" w:rsidR="001D4123" w:rsidRDefault="001D4123" w:rsidP="001E38CE">
            <w:pPr>
              <w:pStyle w:val="ab"/>
              <w:numPr>
                <w:ilvl w:val="0"/>
                <w:numId w:val="1"/>
              </w:numPr>
              <w:autoSpaceDE/>
              <w:autoSpaceDN/>
              <w:spacing w:line="360" w:lineRule="auto"/>
              <w:jc w:val="both"/>
              <w:rPr>
                <w:rFonts w:ascii="仿宋" w:eastAsia="仿宋" w:hAnsi="仿宋" w:cs="仿宋_GB2312"/>
                <w:sz w:val="24"/>
                <w:szCs w:val="24"/>
              </w:rPr>
            </w:pPr>
          </w:p>
        </w:tc>
        <w:tc>
          <w:tcPr>
            <w:tcW w:w="1839" w:type="dxa"/>
            <w:vAlign w:val="center"/>
          </w:tcPr>
          <w:p w14:paraId="27251D0A" w14:textId="77777777" w:rsidR="001D4123" w:rsidRPr="006B6066" w:rsidRDefault="001D4123" w:rsidP="001E38CE">
            <w:pPr>
              <w:spacing w:line="360" w:lineRule="auto"/>
              <w:jc w:val="center"/>
              <w:rPr>
                <w:rFonts w:ascii="仿宋" w:eastAsia="仿宋" w:hAnsi="仿宋" w:cs="仿宋_GB2312"/>
                <w:sz w:val="24"/>
                <w:szCs w:val="24"/>
              </w:rPr>
            </w:pPr>
            <w:r w:rsidRPr="006B6066">
              <w:rPr>
                <w:rFonts w:ascii="仿宋" w:eastAsia="仿宋" w:hAnsi="仿宋" w:cs="仿宋_GB2312" w:hint="eastAsia"/>
                <w:sz w:val="24"/>
                <w:szCs w:val="24"/>
              </w:rPr>
              <w:t>庄存方</w:t>
            </w:r>
          </w:p>
        </w:tc>
        <w:tc>
          <w:tcPr>
            <w:tcW w:w="2912" w:type="dxa"/>
            <w:vAlign w:val="center"/>
          </w:tcPr>
          <w:p w14:paraId="55D7C1BA" w14:textId="77777777" w:rsidR="001D4123" w:rsidRDefault="001D4123" w:rsidP="001E38CE">
            <w:pPr>
              <w:spacing w:line="360" w:lineRule="auto"/>
              <w:jc w:val="center"/>
              <w:rPr>
                <w:rFonts w:ascii="仿宋" w:eastAsia="仿宋" w:hAnsi="仿宋" w:cs="仿宋_GB2312"/>
                <w:sz w:val="24"/>
                <w:szCs w:val="24"/>
              </w:rPr>
            </w:pPr>
            <w:r w:rsidRPr="006B6066">
              <w:rPr>
                <w:rFonts w:ascii="仿宋" w:eastAsia="仿宋" w:hAnsi="仿宋" w:cs="仿宋_GB2312" w:hint="eastAsia"/>
                <w:sz w:val="24"/>
                <w:szCs w:val="24"/>
              </w:rPr>
              <w:t>邹城市机关事务服务中心</w:t>
            </w:r>
          </w:p>
        </w:tc>
        <w:tc>
          <w:tcPr>
            <w:tcW w:w="3151" w:type="dxa"/>
            <w:vAlign w:val="center"/>
          </w:tcPr>
          <w:p w14:paraId="512FE625" w14:textId="77777777" w:rsidR="001D4123" w:rsidRDefault="001D4123" w:rsidP="001E38CE">
            <w:pPr>
              <w:spacing w:line="360" w:lineRule="auto"/>
              <w:jc w:val="center"/>
              <w:rPr>
                <w:rFonts w:ascii="仿宋" w:eastAsia="仿宋" w:hAnsi="仿宋" w:cs="仿宋_GB2312"/>
                <w:sz w:val="24"/>
                <w:szCs w:val="24"/>
              </w:rPr>
            </w:pPr>
            <w:r>
              <w:rPr>
                <w:rFonts w:ascii="仿宋" w:eastAsia="仿宋" w:hAnsi="仿宋" w:cs="仿宋_GB2312" w:hint="eastAsia"/>
                <w:sz w:val="24"/>
                <w:szCs w:val="24"/>
              </w:rPr>
              <w:t>技术资料整理</w:t>
            </w:r>
          </w:p>
        </w:tc>
      </w:tr>
      <w:tr w:rsidR="00933DCC" w14:paraId="452F0DB3" w14:textId="77777777" w:rsidTr="001E38CE">
        <w:trPr>
          <w:trHeight w:val="631"/>
          <w:jc w:val="center"/>
        </w:trPr>
        <w:tc>
          <w:tcPr>
            <w:tcW w:w="1068" w:type="dxa"/>
            <w:vAlign w:val="center"/>
          </w:tcPr>
          <w:p w14:paraId="4A67793E" w14:textId="77777777" w:rsidR="00933DCC" w:rsidRDefault="00933DCC" w:rsidP="00933DCC">
            <w:pPr>
              <w:pStyle w:val="ab"/>
              <w:numPr>
                <w:ilvl w:val="0"/>
                <w:numId w:val="1"/>
              </w:numPr>
              <w:autoSpaceDE/>
              <w:autoSpaceDN/>
              <w:spacing w:line="360" w:lineRule="auto"/>
              <w:jc w:val="both"/>
              <w:rPr>
                <w:rFonts w:ascii="仿宋" w:eastAsia="仿宋" w:hAnsi="仿宋" w:cs="仿宋_GB2312"/>
                <w:sz w:val="24"/>
                <w:szCs w:val="24"/>
              </w:rPr>
            </w:pPr>
          </w:p>
        </w:tc>
        <w:tc>
          <w:tcPr>
            <w:tcW w:w="1839" w:type="dxa"/>
            <w:vAlign w:val="center"/>
          </w:tcPr>
          <w:p w14:paraId="7EA32F50" w14:textId="400D2DD0" w:rsidR="00933DCC" w:rsidRDefault="00933DCC" w:rsidP="00933DCC">
            <w:pPr>
              <w:spacing w:line="360" w:lineRule="auto"/>
              <w:jc w:val="center"/>
              <w:rPr>
                <w:rFonts w:ascii="仿宋" w:eastAsia="仿宋" w:hAnsi="仿宋" w:cs="仿宋_GB2312"/>
                <w:sz w:val="24"/>
                <w:szCs w:val="24"/>
              </w:rPr>
            </w:pPr>
            <w:r w:rsidRPr="009E2731">
              <w:rPr>
                <w:rFonts w:ascii="仿宋" w:eastAsia="仿宋" w:hAnsi="仿宋" w:cs="仿宋_GB2312" w:hint="eastAsia"/>
                <w:sz w:val="24"/>
                <w:szCs w:val="24"/>
              </w:rPr>
              <w:t>孙克琳</w:t>
            </w:r>
          </w:p>
        </w:tc>
        <w:tc>
          <w:tcPr>
            <w:tcW w:w="2912" w:type="dxa"/>
            <w:vAlign w:val="center"/>
          </w:tcPr>
          <w:p w14:paraId="555B1090" w14:textId="54A35AF4" w:rsidR="00933DCC" w:rsidRDefault="00933DCC" w:rsidP="00933DCC">
            <w:pPr>
              <w:spacing w:line="360" w:lineRule="auto"/>
              <w:jc w:val="center"/>
              <w:rPr>
                <w:rFonts w:ascii="仿宋" w:eastAsia="仿宋" w:hAnsi="仿宋" w:cs="仿宋_GB2312"/>
                <w:sz w:val="24"/>
                <w:szCs w:val="24"/>
              </w:rPr>
            </w:pPr>
            <w:r w:rsidRPr="006B6066">
              <w:rPr>
                <w:rFonts w:ascii="仿宋" w:eastAsia="仿宋" w:hAnsi="仿宋" w:cs="仿宋_GB2312" w:hint="eastAsia"/>
                <w:sz w:val="24"/>
                <w:szCs w:val="24"/>
              </w:rPr>
              <w:t>邹城市机关事务服务中心</w:t>
            </w:r>
          </w:p>
        </w:tc>
        <w:tc>
          <w:tcPr>
            <w:tcW w:w="3151" w:type="dxa"/>
            <w:vAlign w:val="center"/>
          </w:tcPr>
          <w:p w14:paraId="219751EF" w14:textId="19E52D0B" w:rsidR="00933DCC" w:rsidRDefault="00933DCC" w:rsidP="00933DCC">
            <w:pPr>
              <w:spacing w:line="360" w:lineRule="auto"/>
              <w:jc w:val="center"/>
              <w:rPr>
                <w:rFonts w:ascii="仿宋" w:eastAsia="仿宋" w:hAnsi="仿宋" w:cs="仿宋_GB2312"/>
                <w:sz w:val="24"/>
                <w:szCs w:val="24"/>
              </w:rPr>
            </w:pPr>
            <w:r>
              <w:rPr>
                <w:rFonts w:ascii="仿宋" w:eastAsia="仿宋" w:hAnsi="仿宋" w:cs="仿宋_GB2312" w:hint="eastAsia"/>
                <w:sz w:val="24"/>
                <w:szCs w:val="24"/>
              </w:rPr>
              <w:t>技术资料整理</w:t>
            </w:r>
          </w:p>
        </w:tc>
      </w:tr>
      <w:tr w:rsidR="00933DCC" w14:paraId="7F46E8EF" w14:textId="77777777" w:rsidTr="001E38CE">
        <w:trPr>
          <w:trHeight w:val="631"/>
          <w:jc w:val="center"/>
        </w:trPr>
        <w:tc>
          <w:tcPr>
            <w:tcW w:w="1068" w:type="dxa"/>
            <w:vAlign w:val="center"/>
          </w:tcPr>
          <w:p w14:paraId="60C9475A" w14:textId="77777777" w:rsidR="00933DCC" w:rsidRDefault="00933DCC" w:rsidP="00933DCC">
            <w:pPr>
              <w:pStyle w:val="ab"/>
              <w:numPr>
                <w:ilvl w:val="0"/>
                <w:numId w:val="1"/>
              </w:numPr>
              <w:autoSpaceDE/>
              <w:autoSpaceDN/>
              <w:spacing w:line="360" w:lineRule="auto"/>
              <w:jc w:val="both"/>
              <w:rPr>
                <w:rFonts w:ascii="仿宋" w:eastAsia="仿宋" w:hAnsi="仿宋" w:cs="仿宋_GB2312"/>
                <w:sz w:val="24"/>
                <w:szCs w:val="24"/>
              </w:rPr>
            </w:pPr>
          </w:p>
        </w:tc>
        <w:tc>
          <w:tcPr>
            <w:tcW w:w="1839" w:type="dxa"/>
            <w:vAlign w:val="center"/>
          </w:tcPr>
          <w:p w14:paraId="24C33E3C" w14:textId="77777777" w:rsidR="00933DCC" w:rsidRDefault="00933DCC" w:rsidP="00933DCC">
            <w:pPr>
              <w:spacing w:line="360" w:lineRule="auto"/>
              <w:jc w:val="center"/>
              <w:rPr>
                <w:rFonts w:ascii="仿宋" w:eastAsia="仿宋" w:hAnsi="仿宋" w:cs="仿宋_GB2312"/>
                <w:sz w:val="24"/>
                <w:szCs w:val="24"/>
              </w:rPr>
            </w:pPr>
            <w:r>
              <w:rPr>
                <w:rFonts w:ascii="仿宋" w:eastAsia="仿宋" w:hAnsi="仿宋" w:cs="仿宋_GB2312" w:hint="eastAsia"/>
                <w:sz w:val="24"/>
                <w:szCs w:val="24"/>
              </w:rPr>
              <w:t>李国柱</w:t>
            </w:r>
          </w:p>
        </w:tc>
        <w:tc>
          <w:tcPr>
            <w:tcW w:w="2912" w:type="dxa"/>
            <w:vAlign w:val="center"/>
          </w:tcPr>
          <w:p w14:paraId="713744E8" w14:textId="77777777" w:rsidR="00933DCC" w:rsidRDefault="00933DCC" w:rsidP="00933DCC">
            <w:pPr>
              <w:spacing w:line="360" w:lineRule="auto"/>
              <w:jc w:val="center"/>
              <w:rPr>
                <w:rFonts w:ascii="仿宋" w:eastAsia="仿宋" w:hAnsi="仿宋" w:cs="仿宋_GB2312"/>
                <w:sz w:val="24"/>
                <w:szCs w:val="24"/>
              </w:rPr>
            </w:pPr>
            <w:r>
              <w:rPr>
                <w:rFonts w:ascii="仿宋" w:eastAsia="仿宋" w:hAnsi="仿宋" w:cs="仿宋_GB2312" w:hint="eastAsia"/>
                <w:sz w:val="24"/>
                <w:szCs w:val="24"/>
              </w:rPr>
              <w:t>山东众成标准信息科技有限公司</w:t>
            </w:r>
          </w:p>
        </w:tc>
        <w:tc>
          <w:tcPr>
            <w:tcW w:w="3151" w:type="dxa"/>
            <w:vAlign w:val="center"/>
          </w:tcPr>
          <w:p w14:paraId="705B7290" w14:textId="77777777" w:rsidR="00933DCC" w:rsidRDefault="00933DCC" w:rsidP="00933DCC">
            <w:pPr>
              <w:spacing w:line="360" w:lineRule="auto"/>
              <w:jc w:val="center"/>
              <w:rPr>
                <w:rFonts w:ascii="仿宋" w:eastAsia="仿宋" w:hAnsi="仿宋" w:cs="仿宋_GB2312"/>
                <w:sz w:val="24"/>
                <w:szCs w:val="24"/>
              </w:rPr>
            </w:pPr>
            <w:r>
              <w:rPr>
                <w:rFonts w:ascii="仿宋" w:eastAsia="仿宋" w:hAnsi="仿宋" w:cs="仿宋_GB2312" w:hint="eastAsia"/>
                <w:sz w:val="24"/>
                <w:szCs w:val="24"/>
              </w:rPr>
              <w:t>基础资料搜集</w:t>
            </w:r>
          </w:p>
        </w:tc>
      </w:tr>
      <w:tr w:rsidR="00933DCC" w14:paraId="6D9867CC" w14:textId="77777777" w:rsidTr="001E38CE">
        <w:trPr>
          <w:trHeight w:val="622"/>
          <w:jc w:val="center"/>
        </w:trPr>
        <w:tc>
          <w:tcPr>
            <w:tcW w:w="1068" w:type="dxa"/>
            <w:vAlign w:val="center"/>
          </w:tcPr>
          <w:p w14:paraId="5E6304F2" w14:textId="77777777" w:rsidR="00933DCC" w:rsidRDefault="00933DCC" w:rsidP="00933DCC">
            <w:pPr>
              <w:pStyle w:val="ab"/>
              <w:numPr>
                <w:ilvl w:val="0"/>
                <w:numId w:val="1"/>
              </w:numPr>
              <w:autoSpaceDE/>
              <w:autoSpaceDN/>
              <w:spacing w:line="360" w:lineRule="auto"/>
              <w:jc w:val="both"/>
              <w:rPr>
                <w:rFonts w:ascii="仿宋" w:eastAsia="仿宋" w:hAnsi="仿宋" w:cs="仿宋_GB2312"/>
                <w:sz w:val="24"/>
                <w:szCs w:val="24"/>
              </w:rPr>
            </w:pPr>
          </w:p>
        </w:tc>
        <w:tc>
          <w:tcPr>
            <w:tcW w:w="1839" w:type="dxa"/>
            <w:vAlign w:val="center"/>
          </w:tcPr>
          <w:p w14:paraId="17C195F4" w14:textId="77777777" w:rsidR="00933DCC" w:rsidRDefault="00933DCC" w:rsidP="00933DCC">
            <w:pPr>
              <w:spacing w:line="360" w:lineRule="auto"/>
              <w:jc w:val="center"/>
              <w:rPr>
                <w:rFonts w:ascii="仿宋" w:eastAsia="仿宋" w:hAnsi="仿宋"/>
                <w:sz w:val="24"/>
                <w:szCs w:val="24"/>
              </w:rPr>
            </w:pPr>
            <w:r w:rsidRPr="006B6066">
              <w:rPr>
                <w:rFonts w:ascii="仿宋" w:eastAsia="仿宋" w:hAnsi="仿宋" w:cs="仿宋_GB2312" w:hint="eastAsia"/>
                <w:sz w:val="24"/>
                <w:szCs w:val="24"/>
              </w:rPr>
              <w:t>李健</w:t>
            </w:r>
          </w:p>
        </w:tc>
        <w:tc>
          <w:tcPr>
            <w:tcW w:w="2912" w:type="dxa"/>
            <w:vAlign w:val="center"/>
          </w:tcPr>
          <w:p w14:paraId="78A2638A" w14:textId="77777777" w:rsidR="00933DCC" w:rsidRDefault="00933DCC" w:rsidP="00933DCC">
            <w:pPr>
              <w:spacing w:line="360" w:lineRule="auto"/>
              <w:jc w:val="center"/>
              <w:rPr>
                <w:rFonts w:ascii="仿宋" w:eastAsia="仿宋" w:hAnsi="仿宋" w:cs="仿宋_GB2312"/>
                <w:sz w:val="24"/>
                <w:szCs w:val="24"/>
              </w:rPr>
            </w:pPr>
            <w:r w:rsidRPr="006B6066">
              <w:rPr>
                <w:rFonts w:ascii="仿宋" w:eastAsia="仿宋" w:hAnsi="仿宋" w:cs="仿宋_GB2312" w:hint="eastAsia"/>
                <w:sz w:val="24"/>
                <w:szCs w:val="24"/>
              </w:rPr>
              <w:t>邹城市机关事务服务中心</w:t>
            </w:r>
          </w:p>
        </w:tc>
        <w:tc>
          <w:tcPr>
            <w:tcW w:w="3151" w:type="dxa"/>
            <w:vAlign w:val="center"/>
          </w:tcPr>
          <w:p w14:paraId="08D1A44A" w14:textId="77777777" w:rsidR="00933DCC" w:rsidRDefault="00933DCC" w:rsidP="00933DCC">
            <w:pPr>
              <w:spacing w:line="360" w:lineRule="auto"/>
              <w:jc w:val="center"/>
              <w:rPr>
                <w:rFonts w:ascii="仿宋" w:eastAsia="仿宋" w:hAnsi="仿宋" w:cs="仿宋_GB2312"/>
                <w:sz w:val="24"/>
                <w:szCs w:val="24"/>
              </w:rPr>
            </w:pPr>
            <w:r>
              <w:rPr>
                <w:rFonts w:ascii="仿宋" w:eastAsia="仿宋" w:hAnsi="仿宋" w:cs="仿宋_GB2312" w:hint="eastAsia"/>
                <w:sz w:val="24"/>
                <w:szCs w:val="24"/>
              </w:rPr>
              <w:t>标准草案修改</w:t>
            </w:r>
          </w:p>
        </w:tc>
      </w:tr>
      <w:tr w:rsidR="00933DCC" w14:paraId="5993CE63" w14:textId="77777777" w:rsidTr="001E38CE">
        <w:trPr>
          <w:trHeight w:val="622"/>
          <w:jc w:val="center"/>
        </w:trPr>
        <w:tc>
          <w:tcPr>
            <w:tcW w:w="1068" w:type="dxa"/>
            <w:vAlign w:val="center"/>
          </w:tcPr>
          <w:p w14:paraId="0AD2F0CD" w14:textId="77777777" w:rsidR="00933DCC" w:rsidRDefault="00933DCC" w:rsidP="00933DCC">
            <w:pPr>
              <w:pStyle w:val="ab"/>
              <w:numPr>
                <w:ilvl w:val="0"/>
                <w:numId w:val="1"/>
              </w:numPr>
              <w:autoSpaceDE/>
              <w:autoSpaceDN/>
              <w:spacing w:line="360" w:lineRule="auto"/>
              <w:jc w:val="both"/>
              <w:rPr>
                <w:rFonts w:ascii="仿宋" w:eastAsia="仿宋" w:hAnsi="仿宋" w:cs="仿宋_GB2312"/>
                <w:sz w:val="24"/>
                <w:szCs w:val="24"/>
              </w:rPr>
            </w:pPr>
          </w:p>
        </w:tc>
        <w:tc>
          <w:tcPr>
            <w:tcW w:w="1839" w:type="dxa"/>
            <w:vAlign w:val="center"/>
          </w:tcPr>
          <w:p w14:paraId="596CAD55" w14:textId="77777777" w:rsidR="00933DCC" w:rsidRDefault="00933DCC" w:rsidP="00933DCC">
            <w:pPr>
              <w:spacing w:line="360" w:lineRule="auto"/>
              <w:jc w:val="center"/>
              <w:rPr>
                <w:rFonts w:ascii="仿宋" w:eastAsia="仿宋" w:hAnsi="仿宋"/>
                <w:sz w:val="24"/>
                <w:szCs w:val="24"/>
              </w:rPr>
            </w:pPr>
            <w:r>
              <w:rPr>
                <w:rFonts w:ascii="仿宋" w:eastAsia="仿宋" w:hAnsi="仿宋" w:hint="eastAsia"/>
                <w:sz w:val="24"/>
                <w:szCs w:val="24"/>
              </w:rPr>
              <w:t>许文坤</w:t>
            </w:r>
          </w:p>
        </w:tc>
        <w:tc>
          <w:tcPr>
            <w:tcW w:w="2912" w:type="dxa"/>
            <w:vAlign w:val="center"/>
          </w:tcPr>
          <w:p w14:paraId="39426CF2" w14:textId="77777777" w:rsidR="00933DCC" w:rsidRDefault="00933DCC" w:rsidP="00933DCC">
            <w:pPr>
              <w:spacing w:line="360" w:lineRule="auto"/>
              <w:jc w:val="center"/>
              <w:rPr>
                <w:rFonts w:ascii="仿宋" w:eastAsia="仿宋" w:hAnsi="仿宋" w:cs="仿宋_GB2312"/>
                <w:sz w:val="24"/>
                <w:szCs w:val="24"/>
              </w:rPr>
            </w:pPr>
            <w:r>
              <w:rPr>
                <w:rFonts w:ascii="仿宋" w:eastAsia="仿宋" w:hAnsi="仿宋" w:cs="仿宋_GB2312" w:hint="eastAsia"/>
                <w:sz w:val="24"/>
                <w:szCs w:val="24"/>
              </w:rPr>
              <w:t>山东众成标准信息科技有限公司</w:t>
            </w:r>
          </w:p>
        </w:tc>
        <w:tc>
          <w:tcPr>
            <w:tcW w:w="3151" w:type="dxa"/>
            <w:vAlign w:val="center"/>
          </w:tcPr>
          <w:p w14:paraId="445A5C4D" w14:textId="77777777" w:rsidR="00933DCC" w:rsidRDefault="00933DCC" w:rsidP="00933DCC">
            <w:pPr>
              <w:spacing w:line="360" w:lineRule="auto"/>
              <w:jc w:val="center"/>
              <w:rPr>
                <w:rFonts w:ascii="仿宋" w:eastAsia="仿宋" w:hAnsi="仿宋" w:cs="仿宋_GB2312"/>
                <w:sz w:val="24"/>
                <w:szCs w:val="24"/>
              </w:rPr>
            </w:pPr>
            <w:r>
              <w:rPr>
                <w:rFonts w:ascii="仿宋" w:eastAsia="仿宋" w:hAnsi="仿宋" w:cs="仿宋_GB2312" w:hint="eastAsia"/>
                <w:sz w:val="24"/>
                <w:szCs w:val="24"/>
              </w:rPr>
              <w:t>基础资料搜集</w:t>
            </w:r>
          </w:p>
        </w:tc>
      </w:tr>
      <w:tr w:rsidR="00933DCC" w14:paraId="68C6AE74" w14:textId="77777777" w:rsidTr="001E38CE">
        <w:trPr>
          <w:trHeight w:val="622"/>
          <w:jc w:val="center"/>
        </w:trPr>
        <w:tc>
          <w:tcPr>
            <w:tcW w:w="1068" w:type="dxa"/>
            <w:vAlign w:val="center"/>
          </w:tcPr>
          <w:p w14:paraId="21C0F2D5" w14:textId="77777777" w:rsidR="00933DCC" w:rsidRDefault="00933DCC" w:rsidP="00933DCC">
            <w:pPr>
              <w:pStyle w:val="ab"/>
              <w:numPr>
                <w:ilvl w:val="0"/>
                <w:numId w:val="1"/>
              </w:numPr>
              <w:autoSpaceDE/>
              <w:autoSpaceDN/>
              <w:spacing w:line="360" w:lineRule="auto"/>
              <w:jc w:val="both"/>
              <w:rPr>
                <w:rFonts w:ascii="仿宋" w:eastAsia="仿宋" w:hAnsi="仿宋" w:cs="仿宋_GB2312"/>
                <w:sz w:val="24"/>
                <w:szCs w:val="24"/>
              </w:rPr>
            </w:pPr>
          </w:p>
        </w:tc>
        <w:tc>
          <w:tcPr>
            <w:tcW w:w="1839" w:type="dxa"/>
            <w:vAlign w:val="center"/>
          </w:tcPr>
          <w:p w14:paraId="0230A34F" w14:textId="02AC469C" w:rsidR="00933DCC" w:rsidRDefault="00933DCC" w:rsidP="00933DCC">
            <w:pPr>
              <w:spacing w:line="360" w:lineRule="auto"/>
              <w:jc w:val="center"/>
              <w:rPr>
                <w:rFonts w:ascii="仿宋" w:eastAsia="仿宋" w:hAnsi="仿宋"/>
                <w:sz w:val="24"/>
                <w:szCs w:val="24"/>
              </w:rPr>
            </w:pPr>
            <w:r w:rsidRPr="009E2731">
              <w:rPr>
                <w:rFonts w:ascii="仿宋" w:eastAsia="仿宋" w:hAnsi="仿宋" w:cs="仿宋_GB2312" w:hint="eastAsia"/>
                <w:sz w:val="24"/>
                <w:szCs w:val="24"/>
              </w:rPr>
              <w:t>刘瑞淇</w:t>
            </w:r>
          </w:p>
        </w:tc>
        <w:tc>
          <w:tcPr>
            <w:tcW w:w="2912" w:type="dxa"/>
            <w:vAlign w:val="center"/>
          </w:tcPr>
          <w:p w14:paraId="1EF5BD95" w14:textId="261D70B1" w:rsidR="00933DCC" w:rsidRDefault="00933DCC" w:rsidP="00933DCC">
            <w:pPr>
              <w:spacing w:line="360" w:lineRule="auto"/>
              <w:jc w:val="center"/>
              <w:rPr>
                <w:rFonts w:ascii="仿宋" w:eastAsia="仿宋" w:hAnsi="仿宋" w:cs="仿宋_GB2312"/>
                <w:sz w:val="24"/>
                <w:szCs w:val="24"/>
              </w:rPr>
            </w:pPr>
            <w:r w:rsidRPr="006B6066">
              <w:rPr>
                <w:rFonts w:ascii="仿宋" w:eastAsia="仿宋" w:hAnsi="仿宋" w:cs="仿宋_GB2312" w:hint="eastAsia"/>
                <w:sz w:val="24"/>
                <w:szCs w:val="24"/>
              </w:rPr>
              <w:t>邹城市机关事务服务中心</w:t>
            </w:r>
          </w:p>
        </w:tc>
        <w:tc>
          <w:tcPr>
            <w:tcW w:w="3151" w:type="dxa"/>
            <w:vAlign w:val="center"/>
          </w:tcPr>
          <w:p w14:paraId="5476B33B" w14:textId="5278FB9C" w:rsidR="00933DCC" w:rsidRDefault="00933DCC" w:rsidP="00933DCC">
            <w:pPr>
              <w:spacing w:line="360" w:lineRule="auto"/>
              <w:jc w:val="center"/>
              <w:rPr>
                <w:rFonts w:ascii="仿宋" w:eastAsia="仿宋" w:hAnsi="仿宋" w:cs="仿宋_GB2312"/>
                <w:sz w:val="24"/>
                <w:szCs w:val="24"/>
              </w:rPr>
            </w:pPr>
            <w:r>
              <w:rPr>
                <w:rFonts w:ascii="仿宋" w:eastAsia="仿宋" w:hAnsi="仿宋" w:cs="仿宋_GB2312" w:hint="eastAsia"/>
                <w:sz w:val="24"/>
                <w:szCs w:val="24"/>
              </w:rPr>
              <w:t>技术资料整理</w:t>
            </w:r>
          </w:p>
        </w:tc>
      </w:tr>
    </w:tbl>
    <w:p w14:paraId="7CEF265D" w14:textId="77777777" w:rsidR="005524D5" w:rsidRPr="00AE39B3" w:rsidRDefault="00847A41">
      <w:pPr>
        <w:pStyle w:val="4"/>
        <w:adjustRightInd w:val="0"/>
        <w:spacing w:line="360" w:lineRule="auto"/>
        <w:ind w:leftChars="142" w:left="312" w:firstLineChars="3" w:firstLine="10"/>
        <w:jc w:val="both"/>
        <w:rPr>
          <w:rFonts w:ascii="楷体" w:eastAsia="楷体" w:hAnsi="楷体" w:cs="楷体"/>
          <w:b w:val="0"/>
          <w:bCs w:val="0"/>
          <w:color w:val="000000" w:themeColor="text1"/>
          <w:sz w:val="32"/>
          <w:szCs w:val="32"/>
          <w:lang w:val="en-US"/>
        </w:rPr>
      </w:pPr>
      <w:r w:rsidRPr="00AE39B3">
        <w:rPr>
          <w:rFonts w:ascii="楷体" w:eastAsia="楷体" w:hAnsi="楷体" w:cs="楷体" w:hint="eastAsia"/>
          <w:b w:val="0"/>
          <w:bCs w:val="0"/>
          <w:color w:val="000000" w:themeColor="text1"/>
          <w:sz w:val="32"/>
          <w:szCs w:val="32"/>
          <w:lang w:val="en-US"/>
        </w:rPr>
        <w:t>（四）主要工作过程</w:t>
      </w:r>
    </w:p>
    <w:p w14:paraId="7D9FB524" w14:textId="77777777" w:rsidR="005524D5" w:rsidRPr="00D406BB" w:rsidRDefault="00847A41">
      <w:pPr>
        <w:spacing w:line="360" w:lineRule="auto"/>
        <w:ind w:firstLineChars="200" w:firstLine="640"/>
        <w:jc w:val="both"/>
        <w:rPr>
          <w:rFonts w:ascii="仿宋_GB2312" w:eastAsia="仿宋_GB2312" w:hAnsi="仿宋" w:cs="仿宋"/>
          <w:color w:val="000000" w:themeColor="text1"/>
          <w:sz w:val="32"/>
          <w:szCs w:val="32"/>
        </w:rPr>
      </w:pPr>
      <w:r w:rsidRPr="00D406BB">
        <w:rPr>
          <w:rFonts w:ascii="仿宋_GB2312" w:eastAsia="仿宋_GB2312" w:hAnsi="仿宋" w:cs="仿宋" w:hint="eastAsia"/>
          <w:color w:val="000000" w:themeColor="text1"/>
          <w:sz w:val="32"/>
          <w:szCs w:val="32"/>
          <w:lang w:val="en-US"/>
        </w:rPr>
        <w:t>1.</w:t>
      </w:r>
      <w:r w:rsidRPr="00D406BB">
        <w:rPr>
          <w:rFonts w:ascii="仿宋_GB2312" w:eastAsia="仿宋_GB2312" w:hAnsi="仿宋" w:cs="仿宋" w:hint="eastAsia"/>
          <w:color w:val="000000" w:themeColor="text1"/>
          <w:sz w:val="32"/>
          <w:szCs w:val="32"/>
        </w:rPr>
        <w:t>前期工作基础</w:t>
      </w:r>
    </w:p>
    <w:p w14:paraId="72F533EA" w14:textId="24D0CE59" w:rsidR="005524D5" w:rsidRPr="00D406BB" w:rsidRDefault="00260712">
      <w:pPr>
        <w:spacing w:line="360" w:lineRule="auto"/>
        <w:ind w:firstLineChars="200" w:firstLine="640"/>
        <w:jc w:val="both"/>
        <w:rPr>
          <w:rFonts w:ascii="仿宋_GB2312" w:eastAsia="仿宋_GB2312"/>
          <w:color w:val="000000" w:themeColor="text1"/>
          <w:sz w:val="32"/>
          <w:szCs w:val="32"/>
        </w:rPr>
      </w:pPr>
      <w:r w:rsidRPr="00D406BB">
        <w:rPr>
          <w:rFonts w:ascii="仿宋_GB2312" w:eastAsia="仿宋_GB2312" w:hAnsi="仿宋" w:cs="Times New Roman" w:hint="eastAsia"/>
          <w:color w:val="000000" w:themeColor="text1"/>
          <w:sz w:val="32"/>
          <w:szCs w:val="32"/>
        </w:rPr>
        <w:t>邹城市机关事务服务中心：</w:t>
      </w:r>
      <w:r w:rsidR="00847A41" w:rsidRPr="00D406BB">
        <w:rPr>
          <w:rFonts w:ascii="仿宋_GB2312" w:eastAsia="仿宋_GB2312" w:hAnsi="仿宋" w:cs="Times New Roman" w:hint="eastAsia"/>
          <w:color w:val="000000" w:themeColor="text1"/>
          <w:sz w:val="32"/>
          <w:szCs w:val="32"/>
        </w:rPr>
        <w:t>近年来，邹城市机关事务服务中心</w:t>
      </w:r>
      <w:r w:rsidR="00847A41" w:rsidRPr="00D406BB">
        <w:rPr>
          <w:rFonts w:ascii="仿宋_GB2312" w:eastAsia="仿宋_GB2312" w:hint="eastAsia"/>
          <w:color w:val="000000" w:themeColor="text1"/>
          <w:sz w:val="32"/>
          <w:szCs w:val="32"/>
          <w:shd w:val="clear" w:color="auto" w:fill="FFFFFF"/>
        </w:rPr>
        <w:t>以习近平新时代中国特色社会主义思想为指导，认真贯彻新发展理念，深入推进公共机构节能领域重点改革，通过创建省级标准化试点，</w:t>
      </w:r>
      <w:r w:rsidR="00847A41" w:rsidRPr="00D406BB">
        <w:rPr>
          <w:rFonts w:ascii="仿宋_GB2312" w:eastAsia="仿宋_GB2312" w:hint="eastAsia"/>
          <w:color w:val="000000" w:themeColor="text1"/>
          <w:sz w:val="32"/>
          <w:szCs w:val="32"/>
        </w:rPr>
        <w:t>构建了以节能监控、智能巡检等信息技术标准化为引领，暖通、照明等系统标准化为重点，办公、公共等区域标准化为补充的“邹城特色标准体系”，</w:t>
      </w:r>
      <w:r w:rsidR="00847A41" w:rsidRPr="00D406BB">
        <w:rPr>
          <w:rFonts w:ascii="仿宋_GB2312" w:eastAsia="仿宋_GB2312" w:hint="eastAsia"/>
          <w:color w:val="000000" w:themeColor="text1"/>
          <w:sz w:val="32"/>
          <w:szCs w:val="32"/>
          <w:shd w:val="clear" w:color="auto" w:fill="FFFFFF"/>
        </w:rPr>
        <w:t>打造了管理科学精细、资源利用高效、崇尚勤俭节约、践行绿色低碳节约型公共机构“邹城样板”。</w:t>
      </w:r>
    </w:p>
    <w:p w14:paraId="43D5925E" w14:textId="2A3260B1" w:rsidR="005524D5" w:rsidRPr="00D406BB" w:rsidRDefault="00847A41">
      <w:pPr>
        <w:spacing w:line="360" w:lineRule="auto"/>
        <w:ind w:firstLineChars="200" w:firstLine="640"/>
        <w:jc w:val="both"/>
        <w:rPr>
          <w:rFonts w:ascii="仿宋_GB2312" w:eastAsia="仿宋_GB2312"/>
          <w:color w:val="000000" w:themeColor="text1"/>
          <w:sz w:val="32"/>
          <w:szCs w:val="32"/>
        </w:rPr>
      </w:pPr>
      <w:r w:rsidRPr="00D406BB">
        <w:rPr>
          <w:rFonts w:ascii="仿宋_GB2312" w:eastAsia="仿宋_GB2312" w:hint="eastAsia"/>
          <w:color w:val="000000" w:themeColor="text1"/>
          <w:sz w:val="32"/>
          <w:szCs w:val="32"/>
        </w:rPr>
        <w:t>邹城市公共机构节能标准体系，包括节能基础标准子体系、节能技术子体系、节能管理子体系、节能工作子体系在内的4个分子体系，共63项标准，其中试点研制标准23项。建立了系统的节能基础标准分体系。节能基础标准体系包括术语标准、文字符号标准、编码分类标准、其他标准四个子体系，《建筑节能基本术语标准》等基础性的标准18项。节能技术标准体系包括节能设计技术、节能检测技术、节能设备技术、节能施工与安装、节能</w:t>
      </w:r>
      <w:r w:rsidRPr="00D406BB">
        <w:rPr>
          <w:rFonts w:ascii="仿宋_GB2312" w:eastAsia="仿宋_GB2312" w:hint="eastAsia"/>
          <w:color w:val="000000" w:themeColor="text1"/>
          <w:sz w:val="32"/>
          <w:szCs w:val="32"/>
        </w:rPr>
        <w:lastRenderedPageBreak/>
        <w:t>测试与检验五个子体系，《节能监控系统建设与维护技术规程》、《基于物联网技术用能设备运维管理系统建设与维护技术规程》等技术性的标准20项。节能管理标准体系包括能耗限额、经济运行、合理用能、综合评价、能源计量、能源统计、其他能源管理标准七个子体系，《暖通空调系统节能管理规范》、《办公区域节能管理规范》、《公共区域节能管理规范》等管理层次的标准21项。节能工作标准体系包括重点耗能设备操作人员工作标准、节能负责人员工作标准、一般节能工作人员工作标准三个子体系，《节能负责人岗位工作规范》、《节能联络员岗位工作规范》、《节能岗位人员工作规范》等4项标准。</w:t>
      </w:r>
    </w:p>
    <w:p w14:paraId="4EC189AC" w14:textId="77777777" w:rsidR="005524D5" w:rsidRPr="00D406BB" w:rsidRDefault="00847A41">
      <w:pPr>
        <w:spacing w:line="360" w:lineRule="auto"/>
        <w:ind w:firstLineChars="200" w:firstLine="640"/>
        <w:jc w:val="both"/>
        <w:rPr>
          <w:rFonts w:ascii="仿宋_GB2312" w:eastAsia="仿宋_GB2312" w:hAnsi="仿宋"/>
          <w:color w:val="000000" w:themeColor="text1"/>
          <w:sz w:val="32"/>
          <w:szCs w:val="32"/>
        </w:rPr>
      </w:pPr>
      <w:r w:rsidRPr="00D406BB">
        <w:rPr>
          <w:rFonts w:ascii="仿宋_GB2312" w:eastAsia="仿宋_GB2312" w:hAnsi="仿宋" w:hint="eastAsia"/>
          <w:color w:val="000000" w:themeColor="text1"/>
          <w:sz w:val="32"/>
          <w:szCs w:val="32"/>
        </w:rPr>
        <w:t>中心创新了公共机构节能管理发展新模式，结合节能监控平台软硬件和主要实现的功能，通过总结提炼了《节能监控系统建设与维护技术规程》标准，对公共机构节能监控系统建设与维护的建设原则、系统构成、系统设计、建设过程监督、验收管理、数据管理、运行与维护等内容进行规范，</w:t>
      </w:r>
      <w:r w:rsidRPr="00D406BB">
        <w:rPr>
          <w:rFonts w:ascii="仿宋_GB2312" w:eastAsia="仿宋_GB2312" w:hint="eastAsia"/>
          <w:color w:val="000000" w:themeColor="text1"/>
          <w:sz w:val="32"/>
          <w:szCs w:val="32"/>
        </w:rPr>
        <w:t>依托平台的水、电、暖等能耗实时在线监测和动态分析功能，中心安排专人每月负责对水、电、暖等能源消耗情况进行分析，结合建筑、系统、设施、设备的运行情况，识别和评估异常情况，发掘节约潜力，针对节约指标制定并实施节约方案</w:t>
      </w:r>
      <w:r w:rsidRPr="00D406BB">
        <w:rPr>
          <w:rFonts w:ascii="仿宋_GB2312" w:eastAsia="仿宋_GB2312" w:hAnsi="仿宋" w:hint="eastAsia"/>
          <w:color w:val="000000" w:themeColor="text1"/>
          <w:sz w:val="32"/>
          <w:szCs w:val="32"/>
        </w:rPr>
        <w:t>。</w:t>
      </w:r>
    </w:p>
    <w:p w14:paraId="71CB5EBA" w14:textId="4B2028F2" w:rsidR="005524D5" w:rsidRPr="00D406BB" w:rsidRDefault="00847A41">
      <w:pPr>
        <w:spacing w:line="360" w:lineRule="auto"/>
        <w:ind w:firstLineChars="200" w:firstLine="640"/>
        <w:jc w:val="both"/>
        <w:rPr>
          <w:rFonts w:ascii="仿宋_GB2312" w:eastAsia="仿宋_GB2312"/>
          <w:color w:val="000000" w:themeColor="text1"/>
          <w:sz w:val="32"/>
          <w:szCs w:val="32"/>
        </w:rPr>
      </w:pPr>
      <w:r w:rsidRPr="00D406BB">
        <w:rPr>
          <w:rFonts w:ascii="仿宋_GB2312" w:eastAsia="仿宋_GB2312" w:hAnsi="仿宋" w:hint="eastAsia"/>
          <w:color w:val="000000" w:themeColor="text1"/>
          <w:sz w:val="32"/>
          <w:szCs w:val="32"/>
        </w:rPr>
        <w:t>为</w:t>
      </w:r>
      <w:r w:rsidRPr="00D406BB">
        <w:rPr>
          <w:rFonts w:ascii="仿宋_GB2312" w:eastAsia="仿宋_GB2312" w:hint="eastAsia"/>
          <w:color w:val="000000" w:themeColor="text1"/>
          <w:sz w:val="32"/>
          <w:szCs w:val="32"/>
        </w:rPr>
        <w:t>实现重点用能设备运行、维护、维修信息化、标准化管理，</w:t>
      </w:r>
      <w:r w:rsidRPr="00D406BB">
        <w:rPr>
          <w:rFonts w:ascii="仿宋_GB2312" w:eastAsia="仿宋_GB2312" w:hint="eastAsia"/>
          <w:color w:val="000000" w:themeColor="text1"/>
          <w:sz w:val="32"/>
          <w:szCs w:val="32"/>
        </w:rPr>
        <w:lastRenderedPageBreak/>
        <w:t>制定《基于物联网技术用能设备运行维护系统建设与维护技术规程》标准，规范了建设原则、系统构成、功能实现、管理和维护等内容，该系统大大地提高了用能设备管理的标准化、信息化水平，提升了</w:t>
      </w:r>
      <w:r w:rsidR="00ED39F3" w:rsidRPr="00D406BB">
        <w:rPr>
          <w:rFonts w:ascii="仿宋_GB2312" w:eastAsia="仿宋_GB2312" w:hint="eastAsia"/>
          <w:color w:val="000000" w:themeColor="text1"/>
          <w:sz w:val="32"/>
          <w:szCs w:val="32"/>
        </w:rPr>
        <w:t>为民服务中心</w:t>
      </w:r>
      <w:r w:rsidRPr="00D406BB">
        <w:rPr>
          <w:rFonts w:ascii="仿宋_GB2312" w:eastAsia="仿宋_GB2312" w:hint="eastAsia"/>
          <w:color w:val="000000" w:themeColor="text1"/>
          <w:sz w:val="32"/>
          <w:szCs w:val="32"/>
        </w:rPr>
        <w:t>运行的安全、服务的高效发展，为公共机构用能设备管理做出新的表率，以点带面，为全市范围其他公共机构提供学习和参考的模板。</w:t>
      </w:r>
    </w:p>
    <w:p w14:paraId="0E4937C6" w14:textId="77777777" w:rsidR="005524D5" w:rsidRPr="00D406BB" w:rsidRDefault="00847A41">
      <w:pPr>
        <w:spacing w:line="360" w:lineRule="auto"/>
        <w:ind w:firstLineChars="200" w:firstLine="640"/>
        <w:jc w:val="both"/>
        <w:rPr>
          <w:rFonts w:ascii="仿宋_GB2312" w:eastAsia="仿宋_GB2312" w:hAnsi="仿宋" w:cs="仿宋"/>
          <w:color w:val="000000" w:themeColor="text1"/>
          <w:sz w:val="32"/>
          <w:szCs w:val="32"/>
        </w:rPr>
      </w:pPr>
      <w:r w:rsidRPr="00D406BB">
        <w:rPr>
          <w:rFonts w:ascii="仿宋_GB2312" w:eastAsia="仿宋_GB2312" w:hAnsi="仿宋" w:cs="仿宋" w:hint="eastAsia"/>
          <w:color w:val="000000" w:themeColor="text1"/>
          <w:sz w:val="32"/>
          <w:szCs w:val="32"/>
          <w:lang w:val="en-US"/>
        </w:rPr>
        <w:t>2.</w:t>
      </w:r>
      <w:r w:rsidRPr="00D406BB">
        <w:rPr>
          <w:rFonts w:ascii="仿宋_GB2312" w:eastAsia="仿宋_GB2312" w:hAnsi="仿宋" w:cs="仿宋" w:hint="eastAsia"/>
          <w:color w:val="000000" w:themeColor="text1"/>
          <w:sz w:val="32"/>
          <w:szCs w:val="32"/>
        </w:rPr>
        <w:t>项目申请</w:t>
      </w:r>
    </w:p>
    <w:p w14:paraId="29ED577C" w14:textId="121681F4" w:rsidR="005524D5" w:rsidRPr="00D406BB" w:rsidRDefault="00847A41">
      <w:pPr>
        <w:spacing w:line="360" w:lineRule="auto"/>
        <w:ind w:firstLineChars="200" w:firstLine="640"/>
        <w:jc w:val="both"/>
        <w:rPr>
          <w:rFonts w:ascii="仿宋_GB2312" w:eastAsia="仿宋_GB2312" w:hAnsi="仿宋" w:cs="仿宋"/>
          <w:color w:val="000000" w:themeColor="text1"/>
          <w:sz w:val="32"/>
          <w:szCs w:val="32"/>
        </w:rPr>
      </w:pPr>
      <w:r w:rsidRPr="00D406BB">
        <w:rPr>
          <w:rFonts w:ascii="仿宋_GB2312" w:eastAsia="仿宋_GB2312" w:hAnsi="仿宋" w:cs="仿宋" w:hint="eastAsia"/>
          <w:color w:val="000000" w:themeColor="text1"/>
          <w:sz w:val="32"/>
          <w:szCs w:val="32"/>
        </w:rPr>
        <w:t>党的十九大把“推进绿色发展”作为“加快生态文明体制改革，建设美丽中国”的重要任务之一。其报告中关于推进绿色发展的新观点</w:t>
      </w:r>
      <w:r w:rsidR="007E238C" w:rsidRPr="00D406BB">
        <w:rPr>
          <w:rFonts w:ascii="仿宋_GB2312" w:eastAsia="仿宋_GB2312" w:hAnsi="仿宋" w:cs="仿宋" w:hint="eastAsia"/>
          <w:color w:val="000000" w:themeColor="text1"/>
          <w:sz w:val="32"/>
          <w:szCs w:val="32"/>
        </w:rPr>
        <w:t>、</w:t>
      </w:r>
      <w:r w:rsidRPr="00D406BB">
        <w:rPr>
          <w:rFonts w:ascii="仿宋_GB2312" w:eastAsia="仿宋_GB2312" w:hAnsi="仿宋" w:cs="仿宋" w:hint="eastAsia"/>
          <w:color w:val="000000" w:themeColor="text1"/>
          <w:sz w:val="32"/>
          <w:szCs w:val="32"/>
        </w:rPr>
        <w:t>新理念</w:t>
      </w:r>
      <w:r w:rsidR="007E238C" w:rsidRPr="00D406BB">
        <w:rPr>
          <w:rFonts w:ascii="仿宋_GB2312" w:eastAsia="仿宋_GB2312" w:hAnsi="仿宋" w:cs="仿宋" w:hint="eastAsia"/>
          <w:color w:val="000000" w:themeColor="text1"/>
          <w:sz w:val="32"/>
          <w:szCs w:val="32"/>
        </w:rPr>
        <w:t>、</w:t>
      </w:r>
      <w:r w:rsidRPr="00D406BB">
        <w:rPr>
          <w:rFonts w:ascii="仿宋_GB2312" w:eastAsia="仿宋_GB2312" w:hAnsi="仿宋" w:cs="仿宋" w:hint="eastAsia"/>
          <w:color w:val="000000" w:themeColor="text1"/>
          <w:sz w:val="32"/>
          <w:szCs w:val="32"/>
        </w:rPr>
        <w:t>新思想</w:t>
      </w:r>
      <w:r w:rsidR="007E238C" w:rsidRPr="00D406BB">
        <w:rPr>
          <w:rFonts w:ascii="仿宋_GB2312" w:eastAsia="仿宋_GB2312" w:hAnsi="仿宋" w:cs="仿宋" w:hint="eastAsia"/>
          <w:color w:val="000000" w:themeColor="text1"/>
          <w:sz w:val="32"/>
          <w:szCs w:val="32"/>
        </w:rPr>
        <w:t>、</w:t>
      </w:r>
      <w:r w:rsidRPr="00D406BB">
        <w:rPr>
          <w:rFonts w:ascii="仿宋_GB2312" w:eastAsia="仿宋_GB2312" w:hAnsi="仿宋" w:cs="仿宋" w:hint="eastAsia"/>
          <w:color w:val="000000" w:themeColor="text1"/>
          <w:sz w:val="32"/>
          <w:szCs w:val="32"/>
        </w:rPr>
        <w:t>新任务</w:t>
      </w:r>
      <w:r w:rsidR="007E238C" w:rsidRPr="00D406BB">
        <w:rPr>
          <w:rFonts w:ascii="仿宋_GB2312" w:eastAsia="仿宋_GB2312" w:hAnsi="仿宋" w:cs="仿宋" w:hint="eastAsia"/>
          <w:color w:val="000000" w:themeColor="text1"/>
          <w:sz w:val="32"/>
          <w:szCs w:val="32"/>
        </w:rPr>
        <w:t>、</w:t>
      </w:r>
      <w:r w:rsidRPr="00D406BB">
        <w:rPr>
          <w:rFonts w:ascii="仿宋_GB2312" w:eastAsia="仿宋_GB2312" w:hAnsi="仿宋" w:cs="仿宋" w:hint="eastAsia"/>
          <w:color w:val="000000" w:themeColor="text1"/>
          <w:sz w:val="32"/>
          <w:szCs w:val="32"/>
        </w:rPr>
        <w:t>新举措，对于指导和推进公共机构绿色发展具有重大现实意义和指导意义。而节约能源资源是推进绿色发展的重要内容和根本途径</w:t>
      </w:r>
      <w:r w:rsidR="007E238C" w:rsidRPr="00D406BB">
        <w:rPr>
          <w:rFonts w:ascii="仿宋_GB2312" w:eastAsia="仿宋_GB2312" w:hAnsi="仿宋" w:cs="仿宋" w:hint="eastAsia"/>
          <w:color w:val="000000" w:themeColor="text1"/>
          <w:sz w:val="32"/>
          <w:szCs w:val="32"/>
        </w:rPr>
        <w:t>，</w:t>
      </w:r>
      <w:r w:rsidRPr="00D406BB">
        <w:rPr>
          <w:rFonts w:ascii="仿宋_GB2312" w:eastAsia="仿宋_GB2312" w:hAnsi="仿宋" w:cs="仿宋" w:hint="eastAsia"/>
          <w:color w:val="000000" w:themeColor="text1"/>
          <w:sz w:val="32"/>
          <w:szCs w:val="32"/>
        </w:rPr>
        <w:t>公共机构在节约能源</w:t>
      </w:r>
      <w:r w:rsidR="007E238C" w:rsidRPr="00D406BB">
        <w:rPr>
          <w:rFonts w:ascii="仿宋_GB2312" w:eastAsia="仿宋_GB2312" w:hAnsi="仿宋" w:cs="仿宋" w:hint="eastAsia"/>
          <w:color w:val="000000" w:themeColor="text1"/>
          <w:sz w:val="32"/>
          <w:szCs w:val="32"/>
        </w:rPr>
        <w:t>资源</w:t>
      </w:r>
      <w:r w:rsidRPr="00D406BB">
        <w:rPr>
          <w:rFonts w:ascii="仿宋_GB2312" w:eastAsia="仿宋_GB2312" w:hAnsi="仿宋" w:cs="仿宋" w:hint="eastAsia"/>
          <w:color w:val="000000" w:themeColor="text1"/>
          <w:sz w:val="32"/>
          <w:szCs w:val="32"/>
        </w:rPr>
        <w:t>，推进绿色发展中承担着重要的职责和义务，发挥着重要的示范引导作用。</w:t>
      </w:r>
    </w:p>
    <w:p w14:paraId="4F98D5EF" w14:textId="67C461C4" w:rsidR="005524D5" w:rsidRPr="00D406BB" w:rsidRDefault="00847A41">
      <w:pPr>
        <w:spacing w:line="360" w:lineRule="auto"/>
        <w:ind w:firstLineChars="200" w:firstLine="640"/>
        <w:jc w:val="both"/>
        <w:rPr>
          <w:rFonts w:ascii="仿宋_GB2312" w:eastAsia="仿宋_GB2312" w:hAnsi="仿宋" w:cs="仿宋"/>
          <w:color w:val="000000" w:themeColor="text1"/>
          <w:sz w:val="32"/>
          <w:szCs w:val="32"/>
        </w:rPr>
      </w:pPr>
      <w:r w:rsidRPr="00D406BB">
        <w:rPr>
          <w:rFonts w:ascii="仿宋_GB2312" w:eastAsia="仿宋_GB2312" w:hAnsi="仿宋" w:cs="仿宋" w:hint="eastAsia"/>
          <w:color w:val="000000" w:themeColor="text1"/>
          <w:sz w:val="32"/>
          <w:szCs w:val="32"/>
        </w:rPr>
        <w:t>国家机关事务管理局发布的《“十四五”公共机构节约能源资源工作规划》显示，2020年，全国公共机构约158.6万家，力争到2025年，公共机构能源</w:t>
      </w:r>
      <w:r w:rsidR="007E238C" w:rsidRPr="00D406BB">
        <w:rPr>
          <w:rFonts w:ascii="仿宋_GB2312" w:eastAsia="仿宋_GB2312" w:hAnsi="仿宋" w:cs="仿宋" w:hint="eastAsia"/>
          <w:color w:val="000000" w:themeColor="text1"/>
          <w:sz w:val="32"/>
          <w:szCs w:val="32"/>
        </w:rPr>
        <w:t>资源</w:t>
      </w:r>
      <w:r w:rsidRPr="00D406BB">
        <w:rPr>
          <w:rFonts w:ascii="仿宋_GB2312" w:eastAsia="仿宋_GB2312" w:hAnsi="仿宋" w:cs="仿宋" w:hint="eastAsia"/>
          <w:color w:val="000000" w:themeColor="text1"/>
          <w:sz w:val="32"/>
          <w:szCs w:val="32"/>
        </w:rPr>
        <w:t>消费总量控制在1.89亿吨标准煤以内，用水总量控制在124亿立方米以内，二氧化碳排放总量控制在4亿吨以内。国管局将实施“十大行动”，助力全国公共机构绿色低碳转型。因此，各级公共机构要以习近平生态文明思想</w:t>
      </w:r>
      <w:r w:rsidRPr="00D406BB">
        <w:rPr>
          <w:rFonts w:ascii="仿宋_GB2312" w:eastAsia="仿宋_GB2312" w:hAnsi="仿宋" w:cs="仿宋" w:hint="eastAsia"/>
          <w:color w:val="000000" w:themeColor="text1"/>
          <w:sz w:val="32"/>
          <w:szCs w:val="32"/>
        </w:rPr>
        <w:lastRenderedPageBreak/>
        <w:t>为指导，认真贯彻落实节约能源资源和保护生态环境的基本国策，坚持以建设节约型、绿色化公共机构为主线，全面节约和高效利用能源资源，形成绿色发展工作方式和生活方式，带头推进绿色发展。本标准可</w:t>
      </w:r>
      <w:r w:rsidR="00D406BB" w:rsidRPr="00D406BB">
        <w:rPr>
          <w:rFonts w:ascii="仿宋_GB2312" w:eastAsia="仿宋_GB2312" w:hAnsi="仿宋" w:cs="仿宋" w:hint="eastAsia"/>
          <w:color w:val="000000" w:themeColor="text1"/>
          <w:sz w:val="32"/>
          <w:szCs w:val="32"/>
        </w:rPr>
        <w:t>引领</w:t>
      </w:r>
      <w:r w:rsidRPr="00D406BB">
        <w:rPr>
          <w:rFonts w:ascii="仿宋_GB2312" w:eastAsia="仿宋_GB2312" w:hAnsi="仿宋" w:cs="仿宋" w:hint="eastAsia"/>
          <w:color w:val="000000" w:themeColor="text1"/>
          <w:sz w:val="32"/>
          <w:szCs w:val="32"/>
        </w:rPr>
        <w:t>公共机构绿色</w:t>
      </w:r>
      <w:r w:rsidR="00D406BB" w:rsidRPr="00D406BB">
        <w:rPr>
          <w:rFonts w:ascii="仿宋_GB2312" w:eastAsia="仿宋_GB2312" w:hAnsi="仿宋" w:cs="仿宋" w:hint="eastAsia"/>
          <w:color w:val="000000" w:themeColor="text1"/>
          <w:sz w:val="32"/>
          <w:szCs w:val="32"/>
        </w:rPr>
        <w:t>运行</w:t>
      </w:r>
      <w:r w:rsidRPr="00D406BB">
        <w:rPr>
          <w:rFonts w:ascii="仿宋_GB2312" w:eastAsia="仿宋_GB2312" w:hAnsi="仿宋" w:cs="仿宋" w:hint="eastAsia"/>
          <w:color w:val="000000" w:themeColor="text1"/>
          <w:sz w:val="32"/>
          <w:szCs w:val="32"/>
        </w:rPr>
        <w:t>，提高公共机构绿色</w:t>
      </w:r>
      <w:r w:rsidR="00D406BB" w:rsidRPr="00D406BB">
        <w:rPr>
          <w:rFonts w:ascii="仿宋_GB2312" w:eastAsia="仿宋_GB2312" w:hAnsi="仿宋" w:cs="仿宋" w:hint="eastAsia"/>
          <w:color w:val="000000" w:themeColor="text1"/>
          <w:sz w:val="32"/>
          <w:szCs w:val="32"/>
        </w:rPr>
        <w:t>运行</w:t>
      </w:r>
      <w:r w:rsidRPr="00D406BB">
        <w:rPr>
          <w:rFonts w:ascii="仿宋_GB2312" w:eastAsia="仿宋_GB2312" w:hAnsi="仿宋" w:cs="仿宋" w:hint="eastAsia"/>
          <w:color w:val="000000" w:themeColor="text1"/>
          <w:sz w:val="32"/>
          <w:szCs w:val="32"/>
        </w:rPr>
        <w:t>标准化水平。</w:t>
      </w:r>
    </w:p>
    <w:p w14:paraId="75EB57EF" w14:textId="7174A0FC" w:rsidR="005524D5" w:rsidRPr="00D406BB" w:rsidRDefault="00847A41">
      <w:pPr>
        <w:spacing w:line="360" w:lineRule="auto"/>
        <w:ind w:firstLineChars="200" w:firstLine="640"/>
        <w:jc w:val="both"/>
        <w:rPr>
          <w:rFonts w:ascii="仿宋_GB2312" w:eastAsia="仿宋_GB2312" w:hAnsi="仿宋" w:cs="仿宋"/>
          <w:color w:val="000000" w:themeColor="text1"/>
          <w:sz w:val="32"/>
          <w:szCs w:val="32"/>
        </w:rPr>
      </w:pPr>
      <w:r w:rsidRPr="00D406BB">
        <w:rPr>
          <w:rFonts w:ascii="仿宋_GB2312" w:eastAsia="仿宋_GB2312" w:hAnsi="仿宋" w:cs="仿宋" w:hint="eastAsia"/>
          <w:color w:val="000000" w:themeColor="text1"/>
          <w:sz w:val="32"/>
          <w:szCs w:val="32"/>
        </w:rPr>
        <w:t>该项目经山东省标准化研究院、山东标准化协会、济宁市机关事务中心等5位专家论证后推荐申报立项。</w:t>
      </w:r>
    </w:p>
    <w:p w14:paraId="76AD12EA" w14:textId="77777777" w:rsidR="005524D5" w:rsidRPr="00D406BB" w:rsidRDefault="00847A41">
      <w:pPr>
        <w:spacing w:line="360" w:lineRule="auto"/>
        <w:ind w:firstLineChars="200" w:firstLine="640"/>
        <w:jc w:val="both"/>
        <w:rPr>
          <w:rFonts w:ascii="仿宋_GB2312" w:eastAsia="仿宋_GB2312" w:hAnsi="仿宋" w:cs="仿宋"/>
          <w:color w:val="000000" w:themeColor="text1"/>
          <w:sz w:val="32"/>
          <w:szCs w:val="32"/>
        </w:rPr>
      </w:pPr>
      <w:r w:rsidRPr="00D406BB">
        <w:rPr>
          <w:rFonts w:ascii="仿宋_GB2312" w:eastAsia="仿宋_GB2312" w:hAnsi="仿宋" w:cs="仿宋" w:hint="eastAsia"/>
          <w:color w:val="000000" w:themeColor="text1"/>
          <w:sz w:val="32"/>
          <w:szCs w:val="32"/>
          <w:lang w:val="en-US"/>
        </w:rPr>
        <w:t>3.</w:t>
      </w:r>
      <w:r w:rsidRPr="00D406BB">
        <w:rPr>
          <w:rFonts w:ascii="仿宋_GB2312" w:eastAsia="仿宋_GB2312" w:hAnsi="仿宋" w:cs="仿宋" w:hint="eastAsia"/>
          <w:color w:val="000000" w:themeColor="text1"/>
          <w:sz w:val="32"/>
          <w:szCs w:val="32"/>
        </w:rPr>
        <w:t>初稿修改</w:t>
      </w:r>
    </w:p>
    <w:p w14:paraId="68BB8840" w14:textId="4212E063" w:rsidR="005524D5" w:rsidRPr="00D406BB" w:rsidRDefault="00847A41">
      <w:pPr>
        <w:spacing w:line="360" w:lineRule="auto"/>
        <w:ind w:firstLineChars="200" w:firstLine="640"/>
        <w:jc w:val="both"/>
        <w:rPr>
          <w:rFonts w:ascii="仿宋_GB2312" w:eastAsia="仿宋_GB2312" w:hAnsi="仿宋" w:cs="仿宋"/>
          <w:color w:val="000000" w:themeColor="text1"/>
          <w:sz w:val="32"/>
          <w:szCs w:val="32"/>
          <w:lang w:val="en-US"/>
        </w:rPr>
      </w:pPr>
      <w:r w:rsidRPr="00D406BB">
        <w:rPr>
          <w:rFonts w:ascii="仿宋_GB2312" w:eastAsia="仿宋_GB2312" w:hAnsi="仿宋" w:cs="仿宋" w:hint="eastAsia"/>
          <w:color w:val="000000" w:themeColor="text1"/>
          <w:sz w:val="32"/>
          <w:szCs w:val="32"/>
          <w:lang w:val="en-US"/>
        </w:rPr>
        <w:t>本标准规定了公共机构的设施设备绿色运行与维护要求。</w:t>
      </w:r>
    </w:p>
    <w:p w14:paraId="7D66F928" w14:textId="71200A7C" w:rsidR="005524D5" w:rsidRPr="00D406BB" w:rsidRDefault="00847A41">
      <w:pPr>
        <w:spacing w:line="360" w:lineRule="auto"/>
        <w:ind w:firstLineChars="200" w:firstLine="640"/>
        <w:jc w:val="both"/>
        <w:rPr>
          <w:rFonts w:ascii="仿宋_GB2312" w:eastAsia="仿宋_GB2312" w:hAnsi="仿宋" w:cs="仿宋"/>
          <w:color w:val="000000" w:themeColor="text1"/>
          <w:sz w:val="32"/>
          <w:szCs w:val="32"/>
        </w:rPr>
      </w:pPr>
      <w:r w:rsidRPr="00D406BB">
        <w:rPr>
          <w:rFonts w:ascii="仿宋_GB2312" w:eastAsia="仿宋_GB2312" w:hAnsi="仿宋" w:cs="仿宋" w:hint="eastAsia"/>
          <w:color w:val="000000" w:themeColor="text1"/>
          <w:sz w:val="32"/>
          <w:szCs w:val="32"/>
          <w:lang w:val="en-US"/>
        </w:rPr>
        <w:t>4.</w:t>
      </w:r>
      <w:r w:rsidRPr="00D406BB">
        <w:rPr>
          <w:rFonts w:ascii="仿宋_GB2312" w:eastAsia="仿宋_GB2312" w:hAnsi="仿宋" w:cs="仿宋" w:hint="eastAsia"/>
          <w:color w:val="000000" w:themeColor="text1"/>
          <w:sz w:val="32"/>
          <w:szCs w:val="32"/>
        </w:rPr>
        <w:t>征求意见</w:t>
      </w:r>
    </w:p>
    <w:p w14:paraId="753F18E6" w14:textId="18226695" w:rsidR="002B3170" w:rsidRPr="00D406BB" w:rsidRDefault="002B3170">
      <w:pPr>
        <w:spacing w:line="360" w:lineRule="auto"/>
        <w:ind w:firstLineChars="200" w:firstLine="640"/>
        <w:jc w:val="both"/>
        <w:rPr>
          <w:rFonts w:ascii="仿宋_GB2312" w:eastAsia="仿宋_GB2312" w:hAnsi="仿宋" w:cs="仿宋"/>
          <w:color w:val="000000" w:themeColor="text1"/>
          <w:sz w:val="32"/>
          <w:szCs w:val="32"/>
        </w:rPr>
      </w:pPr>
      <w:r w:rsidRPr="00D406BB">
        <w:rPr>
          <w:rFonts w:ascii="仿宋_GB2312" w:eastAsia="仿宋_GB2312" w:hAnsi="仿宋" w:cs="仿宋" w:hint="eastAsia"/>
          <w:color w:val="000000" w:themeColor="text1"/>
          <w:sz w:val="32"/>
          <w:szCs w:val="32"/>
        </w:rPr>
        <w:t>2021年9月，面向21家单位（见表2）开展征求意见工作，其中3家单位回复意见3条，均采纳。</w:t>
      </w:r>
    </w:p>
    <w:p w14:paraId="7AC62DCE" w14:textId="2A883931" w:rsidR="002B3170" w:rsidRDefault="002B3170" w:rsidP="002B3170">
      <w:pPr>
        <w:spacing w:line="360" w:lineRule="auto"/>
        <w:ind w:firstLineChars="200" w:firstLine="640"/>
        <w:jc w:val="center"/>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表2</w:t>
      </w:r>
      <w:r>
        <w:rPr>
          <w:rFonts w:ascii="仿宋" w:eastAsia="仿宋" w:hAnsi="仿宋" w:cs="仿宋"/>
          <w:color w:val="000000" w:themeColor="text1"/>
          <w:sz w:val="32"/>
          <w:szCs w:val="32"/>
        </w:rPr>
        <w:t xml:space="preserve"> </w:t>
      </w:r>
      <w:r>
        <w:rPr>
          <w:rFonts w:ascii="仿宋" w:eastAsia="仿宋" w:hAnsi="仿宋" w:cs="仿宋" w:hint="eastAsia"/>
          <w:color w:val="000000" w:themeColor="text1"/>
          <w:sz w:val="32"/>
          <w:szCs w:val="32"/>
        </w:rPr>
        <w:t>征求意见单位名单</w:t>
      </w:r>
    </w:p>
    <w:tbl>
      <w:tblPr>
        <w:tblStyle w:val="aa"/>
        <w:tblW w:w="8051" w:type="dxa"/>
        <w:jc w:val="center"/>
        <w:tblLook w:val="04A0" w:firstRow="1" w:lastRow="0" w:firstColumn="1" w:lastColumn="0" w:noHBand="0" w:noVBand="1"/>
      </w:tblPr>
      <w:tblGrid>
        <w:gridCol w:w="1400"/>
        <w:gridCol w:w="6651"/>
      </w:tblGrid>
      <w:tr w:rsidR="002B3170" w:rsidRPr="009C5A9D" w14:paraId="3EE75033" w14:textId="77777777" w:rsidTr="002B3170">
        <w:trPr>
          <w:trHeight w:val="322"/>
          <w:jc w:val="center"/>
        </w:trPr>
        <w:tc>
          <w:tcPr>
            <w:tcW w:w="1400" w:type="dxa"/>
            <w:vAlign w:val="center"/>
          </w:tcPr>
          <w:p w14:paraId="79B5C177" w14:textId="77777777" w:rsidR="002B3170" w:rsidRPr="009C5A9D" w:rsidRDefault="002B3170" w:rsidP="000B75F7">
            <w:pPr>
              <w:jc w:val="center"/>
              <w:rPr>
                <w:rFonts w:ascii="仿宋_GB2312" w:eastAsia="仿宋_GB2312"/>
                <w:szCs w:val="21"/>
              </w:rPr>
            </w:pPr>
            <w:r w:rsidRPr="009C5A9D">
              <w:rPr>
                <w:rFonts w:ascii="仿宋_GB2312" w:eastAsia="仿宋_GB2312" w:hint="eastAsia"/>
                <w:szCs w:val="21"/>
              </w:rPr>
              <w:t>序号</w:t>
            </w:r>
          </w:p>
        </w:tc>
        <w:tc>
          <w:tcPr>
            <w:tcW w:w="6651" w:type="dxa"/>
            <w:vAlign w:val="center"/>
          </w:tcPr>
          <w:p w14:paraId="4CCBE3BF" w14:textId="77777777" w:rsidR="002B3170" w:rsidRPr="009C5A9D" w:rsidRDefault="002B3170" w:rsidP="000B75F7">
            <w:pPr>
              <w:jc w:val="center"/>
              <w:rPr>
                <w:rFonts w:ascii="仿宋_GB2312" w:eastAsia="仿宋_GB2312"/>
                <w:szCs w:val="21"/>
              </w:rPr>
            </w:pPr>
            <w:r w:rsidRPr="009C5A9D">
              <w:rPr>
                <w:rFonts w:ascii="仿宋_GB2312" w:eastAsia="仿宋_GB2312" w:hint="eastAsia"/>
                <w:szCs w:val="21"/>
              </w:rPr>
              <w:t>单位</w:t>
            </w:r>
          </w:p>
        </w:tc>
      </w:tr>
      <w:tr w:rsidR="002B3170" w:rsidRPr="009C5A9D" w14:paraId="5EDCBEA2" w14:textId="77777777" w:rsidTr="002B3170">
        <w:trPr>
          <w:trHeight w:val="322"/>
          <w:jc w:val="center"/>
        </w:trPr>
        <w:tc>
          <w:tcPr>
            <w:tcW w:w="1400" w:type="dxa"/>
            <w:vAlign w:val="center"/>
          </w:tcPr>
          <w:p w14:paraId="4AFC8779" w14:textId="77777777" w:rsidR="002B3170" w:rsidRPr="009C5A9D" w:rsidRDefault="002B3170" w:rsidP="002B3170">
            <w:pPr>
              <w:pStyle w:val="ab"/>
              <w:numPr>
                <w:ilvl w:val="0"/>
                <w:numId w:val="3"/>
              </w:numPr>
              <w:autoSpaceDE/>
              <w:autoSpaceDN/>
              <w:jc w:val="center"/>
              <w:rPr>
                <w:rFonts w:ascii="仿宋_GB2312" w:eastAsia="仿宋_GB2312"/>
                <w:szCs w:val="21"/>
              </w:rPr>
            </w:pPr>
          </w:p>
        </w:tc>
        <w:tc>
          <w:tcPr>
            <w:tcW w:w="6651" w:type="dxa"/>
            <w:vAlign w:val="center"/>
          </w:tcPr>
          <w:p w14:paraId="54E609B8" w14:textId="77777777" w:rsidR="002B3170" w:rsidRPr="009C5A9D" w:rsidRDefault="002B3170" w:rsidP="000B75F7">
            <w:pPr>
              <w:jc w:val="center"/>
              <w:rPr>
                <w:rFonts w:ascii="仿宋_GB2312" w:eastAsia="仿宋_GB2312"/>
                <w:szCs w:val="21"/>
              </w:rPr>
            </w:pPr>
            <w:r w:rsidRPr="00196A44">
              <w:rPr>
                <w:rFonts w:ascii="仿宋_GB2312" w:eastAsia="仿宋_GB2312" w:hint="eastAsia"/>
                <w:szCs w:val="21"/>
              </w:rPr>
              <w:t>济宁市发展和改革委员会</w:t>
            </w:r>
          </w:p>
        </w:tc>
      </w:tr>
      <w:tr w:rsidR="002B3170" w:rsidRPr="009C5A9D" w14:paraId="5D6247BF" w14:textId="77777777" w:rsidTr="002B3170">
        <w:trPr>
          <w:trHeight w:val="322"/>
          <w:jc w:val="center"/>
        </w:trPr>
        <w:tc>
          <w:tcPr>
            <w:tcW w:w="1400" w:type="dxa"/>
            <w:vAlign w:val="center"/>
          </w:tcPr>
          <w:p w14:paraId="558A4137" w14:textId="77777777" w:rsidR="002B3170" w:rsidRPr="009C5A9D" w:rsidRDefault="002B3170" w:rsidP="002B3170">
            <w:pPr>
              <w:pStyle w:val="ab"/>
              <w:numPr>
                <w:ilvl w:val="0"/>
                <w:numId w:val="3"/>
              </w:numPr>
              <w:autoSpaceDE/>
              <w:autoSpaceDN/>
              <w:jc w:val="center"/>
              <w:rPr>
                <w:rFonts w:ascii="仿宋_GB2312" w:eastAsia="仿宋_GB2312"/>
                <w:szCs w:val="21"/>
              </w:rPr>
            </w:pPr>
          </w:p>
        </w:tc>
        <w:tc>
          <w:tcPr>
            <w:tcW w:w="6651" w:type="dxa"/>
            <w:vAlign w:val="center"/>
          </w:tcPr>
          <w:p w14:paraId="33F4B831" w14:textId="77777777" w:rsidR="002B3170" w:rsidRPr="009C5A9D" w:rsidRDefault="002B3170" w:rsidP="000B75F7">
            <w:pPr>
              <w:jc w:val="center"/>
              <w:rPr>
                <w:rFonts w:ascii="仿宋_GB2312" w:eastAsia="仿宋_GB2312"/>
                <w:szCs w:val="21"/>
              </w:rPr>
            </w:pPr>
            <w:r>
              <w:rPr>
                <w:rFonts w:ascii="仿宋_GB2312" w:eastAsia="仿宋_GB2312" w:hint="eastAsia"/>
                <w:szCs w:val="21"/>
              </w:rPr>
              <w:t>济宁市科学技术局</w:t>
            </w:r>
          </w:p>
        </w:tc>
      </w:tr>
      <w:tr w:rsidR="002B3170" w:rsidRPr="009C5A9D" w14:paraId="40A1DA23" w14:textId="77777777" w:rsidTr="002B3170">
        <w:trPr>
          <w:trHeight w:val="322"/>
          <w:jc w:val="center"/>
        </w:trPr>
        <w:tc>
          <w:tcPr>
            <w:tcW w:w="1400" w:type="dxa"/>
            <w:vAlign w:val="center"/>
          </w:tcPr>
          <w:p w14:paraId="1E675636" w14:textId="77777777" w:rsidR="002B3170" w:rsidRPr="009C5A9D" w:rsidRDefault="002B3170" w:rsidP="002B3170">
            <w:pPr>
              <w:pStyle w:val="ab"/>
              <w:numPr>
                <w:ilvl w:val="0"/>
                <w:numId w:val="3"/>
              </w:numPr>
              <w:autoSpaceDE/>
              <w:autoSpaceDN/>
              <w:jc w:val="center"/>
              <w:rPr>
                <w:rFonts w:ascii="仿宋_GB2312" w:eastAsia="仿宋_GB2312"/>
                <w:szCs w:val="21"/>
              </w:rPr>
            </w:pPr>
          </w:p>
        </w:tc>
        <w:tc>
          <w:tcPr>
            <w:tcW w:w="6651" w:type="dxa"/>
            <w:vAlign w:val="center"/>
          </w:tcPr>
          <w:p w14:paraId="7D6317B3" w14:textId="77777777" w:rsidR="002B3170" w:rsidRPr="009C5A9D" w:rsidRDefault="002B3170" w:rsidP="000B75F7">
            <w:pPr>
              <w:jc w:val="center"/>
              <w:rPr>
                <w:rFonts w:ascii="仿宋_GB2312" w:eastAsia="仿宋_GB2312"/>
                <w:szCs w:val="21"/>
              </w:rPr>
            </w:pPr>
            <w:r w:rsidRPr="00196A44">
              <w:rPr>
                <w:rFonts w:ascii="仿宋_GB2312" w:eastAsia="仿宋_GB2312" w:hint="eastAsia"/>
                <w:szCs w:val="21"/>
              </w:rPr>
              <w:t>济宁市卫生健康委员会</w:t>
            </w:r>
          </w:p>
        </w:tc>
      </w:tr>
      <w:tr w:rsidR="002B3170" w:rsidRPr="009C5A9D" w14:paraId="520F9C09" w14:textId="77777777" w:rsidTr="002B3170">
        <w:trPr>
          <w:trHeight w:val="322"/>
          <w:jc w:val="center"/>
        </w:trPr>
        <w:tc>
          <w:tcPr>
            <w:tcW w:w="1400" w:type="dxa"/>
            <w:vAlign w:val="center"/>
          </w:tcPr>
          <w:p w14:paraId="1C3A472F" w14:textId="77777777" w:rsidR="002B3170" w:rsidRPr="009C5A9D" w:rsidRDefault="002B3170" w:rsidP="002B3170">
            <w:pPr>
              <w:pStyle w:val="ab"/>
              <w:numPr>
                <w:ilvl w:val="0"/>
                <w:numId w:val="3"/>
              </w:numPr>
              <w:autoSpaceDE/>
              <w:autoSpaceDN/>
              <w:jc w:val="center"/>
              <w:rPr>
                <w:rFonts w:ascii="仿宋_GB2312" w:eastAsia="仿宋_GB2312"/>
                <w:szCs w:val="21"/>
              </w:rPr>
            </w:pPr>
          </w:p>
        </w:tc>
        <w:tc>
          <w:tcPr>
            <w:tcW w:w="6651" w:type="dxa"/>
            <w:vAlign w:val="center"/>
          </w:tcPr>
          <w:p w14:paraId="02C9A115" w14:textId="77777777" w:rsidR="002B3170" w:rsidRPr="009C5A9D" w:rsidRDefault="002B3170" w:rsidP="000B75F7">
            <w:pPr>
              <w:jc w:val="center"/>
              <w:rPr>
                <w:rFonts w:ascii="仿宋_GB2312" w:eastAsia="仿宋_GB2312"/>
                <w:szCs w:val="21"/>
              </w:rPr>
            </w:pPr>
            <w:r>
              <w:rPr>
                <w:rFonts w:ascii="仿宋_GB2312" w:eastAsia="仿宋_GB2312" w:hint="eastAsia"/>
                <w:szCs w:val="21"/>
              </w:rPr>
              <w:t>济宁市教育局</w:t>
            </w:r>
          </w:p>
        </w:tc>
      </w:tr>
      <w:tr w:rsidR="002B3170" w:rsidRPr="009C5A9D" w14:paraId="71E81A78" w14:textId="77777777" w:rsidTr="002B3170">
        <w:trPr>
          <w:trHeight w:val="322"/>
          <w:jc w:val="center"/>
        </w:trPr>
        <w:tc>
          <w:tcPr>
            <w:tcW w:w="1400" w:type="dxa"/>
            <w:vAlign w:val="center"/>
          </w:tcPr>
          <w:p w14:paraId="3BE1E447" w14:textId="77777777" w:rsidR="002B3170" w:rsidRPr="009C5A9D" w:rsidRDefault="002B3170" w:rsidP="002B3170">
            <w:pPr>
              <w:pStyle w:val="ab"/>
              <w:numPr>
                <w:ilvl w:val="0"/>
                <w:numId w:val="3"/>
              </w:numPr>
              <w:autoSpaceDE/>
              <w:autoSpaceDN/>
              <w:jc w:val="center"/>
              <w:rPr>
                <w:rFonts w:ascii="仿宋_GB2312" w:eastAsia="仿宋_GB2312"/>
                <w:szCs w:val="21"/>
              </w:rPr>
            </w:pPr>
          </w:p>
        </w:tc>
        <w:tc>
          <w:tcPr>
            <w:tcW w:w="6651" w:type="dxa"/>
            <w:vAlign w:val="center"/>
          </w:tcPr>
          <w:p w14:paraId="63FF5DEB" w14:textId="77777777" w:rsidR="002B3170" w:rsidRPr="009C5A9D" w:rsidRDefault="002B3170" w:rsidP="000B75F7">
            <w:pPr>
              <w:jc w:val="center"/>
              <w:rPr>
                <w:rFonts w:ascii="仿宋_GB2312" w:eastAsia="仿宋_GB2312"/>
                <w:szCs w:val="21"/>
              </w:rPr>
            </w:pPr>
            <w:r>
              <w:rPr>
                <w:rFonts w:ascii="仿宋_GB2312" w:eastAsia="仿宋_GB2312" w:hint="eastAsia"/>
                <w:szCs w:val="21"/>
              </w:rPr>
              <w:t>济宁市文化和旅游局</w:t>
            </w:r>
          </w:p>
        </w:tc>
      </w:tr>
      <w:tr w:rsidR="002B3170" w:rsidRPr="009C5A9D" w14:paraId="2E7B903B" w14:textId="77777777" w:rsidTr="002B3170">
        <w:trPr>
          <w:trHeight w:val="322"/>
          <w:jc w:val="center"/>
        </w:trPr>
        <w:tc>
          <w:tcPr>
            <w:tcW w:w="1400" w:type="dxa"/>
            <w:vAlign w:val="center"/>
          </w:tcPr>
          <w:p w14:paraId="704C5CA3" w14:textId="77777777" w:rsidR="002B3170" w:rsidRPr="009C5A9D" w:rsidRDefault="002B3170" w:rsidP="002B3170">
            <w:pPr>
              <w:pStyle w:val="ab"/>
              <w:numPr>
                <w:ilvl w:val="0"/>
                <w:numId w:val="3"/>
              </w:numPr>
              <w:autoSpaceDE/>
              <w:autoSpaceDN/>
              <w:jc w:val="center"/>
              <w:rPr>
                <w:rFonts w:ascii="仿宋_GB2312" w:eastAsia="仿宋_GB2312"/>
                <w:szCs w:val="21"/>
              </w:rPr>
            </w:pPr>
          </w:p>
        </w:tc>
        <w:tc>
          <w:tcPr>
            <w:tcW w:w="6651" w:type="dxa"/>
            <w:vAlign w:val="center"/>
          </w:tcPr>
          <w:p w14:paraId="3C8ABA8C" w14:textId="77777777" w:rsidR="002B3170" w:rsidRPr="009C5A9D" w:rsidRDefault="002B3170" w:rsidP="000B75F7">
            <w:pPr>
              <w:jc w:val="center"/>
              <w:rPr>
                <w:rFonts w:ascii="仿宋_GB2312" w:eastAsia="仿宋_GB2312"/>
                <w:szCs w:val="21"/>
              </w:rPr>
            </w:pPr>
            <w:r>
              <w:rPr>
                <w:rFonts w:ascii="仿宋_GB2312" w:eastAsia="仿宋_GB2312" w:hint="eastAsia"/>
                <w:szCs w:val="21"/>
              </w:rPr>
              <w:t>济宁市生态环境局</w:t>
            </w:r>
          </w:p>
        </w:tc>
      </w:tr>
      <w:tr w:rsidR="002B3170" w:rsidRPr="009C5A9D" w14:paraId="1FB796AC" w14:textId="77777777" w:rsidTr="002B3170">
        <w:trPr>
          <w:trHeight w:val="322"/>
          <w:jc w:val="center"/>
        </w:trPr>
        <w:tc>
          <w:tcPr>
            <w:tcW w:w="1400" w:type="dxa"/>
            <w:vAlign w:val="center"/>
          </w:tcPr>
          <w:p w14:paraId="5558FAFA" w14:textId="77777777" w:rsidR="002B3170" w:rsidRPr="009C5A9D" w:rsidRDefault="002B3170" w:rsidP="002B3170">
            <w:pPr>
              <w:pStyle w:val="ab"/>
              <w:numPr>
                <w:ilvl w:val="0"/>
                <w:numId w:val="3"/>
              </w:numPr>
              <w:autoSpaceDE/>
              <w:autoSpaceDN/>
              <w:jc w:val="center"/>
              <w:rPr>
                <w:rFonts w:ascii="仿宋_GB2312" w:eastAsia="仿宋_GB2312"/>
                <w:szCs w:val="21"/>
              </w:rPr>
            </w:pPr>
          </w:p>
        </w:tc>
        <w:tc>
          <w:tcPr>
            <w:tcW w:w="6651" w:type="dxa"/>
            <w:vAlign w:val="center"/>
          </w:tcPr>
          <w:p w14:paraId="51A136F7" w14:textId="77777777" w:rsidR="002B3170" w:rsidRPr="00E84FBB" w:rsidRDefault="002B3170" w:rsidP="000B75F7">
            <w:pPr>
              <w:jc w:val="center"/>
              <w:rPr>
                <w:rFonts w:ascii="仿宋_GB2312" w:eastAsia="仿宋_GB2312"/>
                <w:szCs w:val="21"/>
              </w:rPr>
            </w:pPr>
            <w:r>
              <w:rPr>
                <w:rFonts w:ascii="仿宋_GB2312" w:eastAsia="仿宋_GB2312" w:hint="eastAsia"/>
                <w:szCs w:val="21"/>
              </w:rPr>
              <w:t>济宁市住房和城乡建设局</w:t>
            </w:r>
          </w:p>
        </w:tc>
      </w:tr>
      <w:tr w:rsidR="002B3170" w:rsidRPr="009C5A9D" w14:paraId="2E5425D2" w14:textId="77777777" w:rsidTr="002B3170">
        <w:trPr>
          <w:trHeight w:val="322"/>
          <w:jc w:val="center"/>
        </w:trPr>
        <w:tc>
          <w:tcPr>
            <w:tcW w:w="1400" w:type="dxa"/>
            <w:vAlign w:val="center"/>
          </w:tcPr>
          <w:p w14:paraId="611BFB1B" w14:textId="77777777" w:rsidR="002B3170" w:rsidRPr="009C5A9D" w:rsidRDefault="002B3170" w:rsidP="002B3170">
            <w:pPr>
              <w:pStyle w:val="ab"/>
              <w:numPr>
                <w:ilvl w:val="0"/>
                <w:numId w:val="3"/>
              </w:numPr>
              <w:autoSpaceDE/>
              <w:autoSpaceDN/>
              <w:jc w:val="center"/>
              <w:rPr>
                <w:rFonts w:ascii="仿宋_GB2312" w:eastAsia="仿宋_GB2312"/>
                <w:szCs w:val="21"/>
              </w:rPr>
            </w:pPr>
          </w:p>
        </w:tc>
        <w:tc>
          <w:tcPr>
            <w:tcW w:w="6651" w:type="dxa"/>
            <w:vAlign w:val="center"/>
          </w:tcPr>
          <w:p w14:paraId="097D249C" w14:textId="77777777" w:rsidR="002B3170" w:rsidRDefault="002B3170" w:rsidP="000B75F7">
            <w:pPr>
              <w:jc w:val="center"/>
              <w:rPr>
                <w:rFonts w:ascii="仿宋_GB2312" w:eastAsia="仿宋_GB2312"/>
                <w:szCs w:val="21"/>
              </w:rPr>
            </w:pPr>
            <w:r>
              <w:rPr>
                <w:rFonts w:ascii="仿宋_GB2312" w:eastAsia="仿宋_GB2312" w:hint="eastAsia"/>
                <w:szCs w:val="21"/>
              </w:rPr>
              <w:t>济宁市交通运输局</w:t>
            </w:r>
          </w:p>
        </w:tc>
      </w:tr>
      <w:tr w:rsidR="002B3170" w:rsidRPr="009C5A9D" w14:paraId="0C6C03B7" w14:textId="77777777" w:rsidTr="002B3170">
        <w:trPr>
          <w:trHeight w:val="322"/>
          <w:jc w:val="center"/>
        </w:trPr>
        <w:tc>
          <w:tcPr>
            <w:tcW w:w="1400" w:type="dxa"/>
            <w:vAlign w:val="center"/>
          </w:tcPr>
          <w:p w14:paraId="6D3BA5C1" w14:textId="77777777" w:rsidR="002B3170" w:rsidRPr="009C5A9D" w:rsidRDefault="002B3170" w:rsidP="002B3170">
            <w:pPr>
              <w:pStyle w:val="ab"/>
              <w:numPr>
                <w:ilvl w:val="0"/>
                <w:numId w:val="3"/>
              </w:numPr>
              <w:autoSpaceDE/>
              <w:autoSpaceDN/>
              <w:jc w:val="center"/>
              <w:rPr>
                <w:rFonts w:ascii="仿宋_GB2312" w:eastAsia="仿宋_GB2312"/>
                <w:szCs w:val="21"/>
              </w:rPr>
            </w:pPr>
          </w:p>
        </w:tc>
        <w:tc>
          <w:tcPr>
            <w:tcW w:w="6651" w:type="dxa"/>
            <w:vAlign w:val="center"/>
          </w:tcPr>
          <w:p w14:paraId="2452CD5C" w14:textId="77777777" w:rsidR="002B3170" w:rsidRPr="009E24DF" w:rsidRDefault="002B3170" w:rsidP="000B75F7">
            <w:pPr>
              <w:jc w:val="center"/>
              <w:rPr>
                <w:rFonts w:ascii="仿宋_GB2312" w:eastAsia="仿宋_GB2312"/>
                <w:szCs w:val="21"/>
              </w:rPr>
            </w:pPr>
            <w:r>
              <w:rPr>
                <w:rFonts w:ascii="仿宋_GB2312" w:eastAsia="仿宋_GB2312" w:hint="eastAsia"/>
                <w:szCs w:val="21"/>
              </w:rPr>
              <w:t>济宁市工业和信息化局</w:t>
            </w:r>
          </w:p>
        </w:tc>
      </w:tr>
      <w:tr w:rsidR="002B3170" w:rsidRPr="009C5A9D" w14:paraId="5EDF3EDB" w14:textId="77777777" w:rsidTr="002B3170">
        <w:trPr>
          <w:trHeight w:val="322"/>
          <w:jc w:val="center"/>
        </w:trPr>
        <w:tc>
          <w:tcPr>
            <w:tcW w:w="1400" w:type="dxa"/>
            <w:vAlign w:val="center"/>
          </w:tcPr>
          <w:p w14:paraId="26D73888" w14:textId="77777777" w:rsidR="002B3170" w:rsidRPr="009C5A9D" w:rsidRDefault="002B3170" w:rsidP="002B3170">
            <w:pPr>
              <w:pStyle w:val="ab"/>
              <w:numPr>
                <w:ilvl w:val="0"/>
                <w:numId w:val="3"/>
              </w:numPr>
              <w:autoSpaceDE/>
              <w:autoSpaceDN/>
              <w:jc w:val="center"/>
              <w:rPr>
                <w:rFonts w:ascii="仿宋_GB2312" w:eastAsia="仿宋_GB2312"/>
                <w:szCs w:val="21"/>
              </w:rPr>
            </w:pPr>
          </w:p>
        </w:tc>
        <w:tc>
          <w:tcPr>
            <w:tcW w:w="6651" w:type="dxa"/>
            <w:vAlign w:val="center"/>
          </w:tcPr>
          <w:p w14:paraId="29A083F6" w14:textId="77777777" w:rsidR="002B3170" w:rsidRPr="00196A44" w:rsidRDefault="002B3170" w:rsidP="000B75F7">
            <w:pPr>
              <w:jc w:val="center"/>
              <w:rPr>
                <w:rFonts w:ascii="仿宋_GB2312" w:eastAsia="仿宋_GB2312"/>
                <w:szCs w:val="21"/>
                <w:lang w:val="en-US"/>
              </w:rPr>
            </w:pPr>
            <w:r w:rsidRPr="00196A44">
              <w:rPr>
                <w:rFonts w:ascii="仿宋_GB2312" w:eastAsia="仿宋_GB2312" w:hint="eastAsia"/>
                <w:szCs w:val="21"/>
              </w:rPr>
              <w:t>任城区机关事务服务中心</w:t>
            </w:r>
          </w:p>
        </w:tc>
      </w:tr>
      <w:tr w:rsidR="002B3170" w:rsidRPr="009C5A9D" w14:paraId="14C18F6E" w14:textId="77777777" w:rsidTr="002B3170">
        <w:trPr>
          <w:trHeight w:val="322"/>
          <w:jc w:val="center"/>
        </w:trPr>
        <w:tc>
          <w:tcPr>
            <w:tcW w:w="1400" w:type="dxa"/>
            <w:vAlign w:val="center"/>
          </w:tcPr>
          <w:p w14:paraId="357B396A" w14:textId="77777777" w:rsidR="002B3170" w:rsidRPr="009C5A9D" w:rsidRDefault="002B3170" w:rsidP="002B3170">
            <w:pPr>
              <w:pStyle w:val="ab"/>
              <w:numPr>
                <w:ilvl w:val="0"/>
                <w:numId w:val="3"/>
              </w:numPr>
              <w:autoSpaceDE/>
              <w:autoSpaceDN/>
              <w:jc w:val="center"/>
              <w:rPr>
                <w:rFonts w:ascii="仿宋_GB2312" w:eastAsia="仿宋_GB2312"/>
                <w:szCs w:val="21"/>
              </w:rPr>
            </w:pPr>
          </w:p>
        </w:tc>
        <w:tc>
          <w:tcPr>
            <w:tcW w:w="6651" w:type="dxa"/>
            <w:vAlign w:val="center"/>
          </w:tcPr>
          <w:p w14:paraId="535679E3" w14:textId="77777777" w:rsidR="002B3170" w:rsidRPr="009C5A9D" w:rsidRDefault="002B3170" w:rsidP="000B75F7">
            <w:pPr>
              <w:jc w:val="center"/>
              <w:rPr>
                <w:rFonts w:ascii="仿宋_GB2312" w:eastAsia="仿宋_GB2312"/>
                <w:szCs w:val="21"/>
              </w:rPr>
            </w:pPr>
            <w:r>
              <w:rPr>
                <w:rFonts w:ascii="仿宋_GB2312" w:eastAsia="仿宋_GB2312" w:hint="eastAsia"/>
                <w:szCs w:val="21"/>
              </w:rPr>
              <w:t>兖州</w:t>
            </w:r>
            <w:r w:rsidRPr="00196A44">
              <w:rPr>
                <w:rFonts w:ascii="仿宋_GB2312" w:eastAsia="仿宋_GB2312" w:hint="eastAsia"/>
                <w:szCs w:val="21"/>
              </w:rPr>
              <w:t>区机关事务服务中心</w:t>
            </w:r>
          </w:p>
        </w:tc>
      </w:tr>
      <w:tr w:rsidR="002B3170" w:rsidRPr="009C5A9D" w14:paraId="14D09767" w14:textId="77777777" w:rsidTr="002B3170">
        <w:trPr>
          <w:trHeight w:val="322"/>
          <w:jc w:val="center"/>
        </w:trPr>
        <w:tc>
          <w:tcPr>
            <w:tcW w:w="1400" w:type="dxa"/>
            <w:vAlign w:val="center"/>
          </w:tcPr>
          <w:p w14:paraId="60A81A19" w14:textId="77777777" w:rsidR="002B3170" w:rsidRPr="009C5A9D" w:rsidRDefault="002B3170" w:rsidP="002B3170">
            <w:pPr>
              <w:pStyle w:val="ab"/>
              <w:numPr>
                <w:ilvl w:val="0"/>
                <w:numId w:val="3"/>
              </w:numPr>
              <w:autoSpaceDE/>
              <w:autoSpaceDN/>
              <w:jc w:val="center"/>
              <w:rPr>
                <w:rFonts w:ascii="仿宋_GB2312" w:eastAsia="仿宋_GB2312"/>
                <w:szCs w:val="21"/>
              </w:rPr>
            </w:pPr>
          </w:p>
        </w:tc>
        <w:tc>
          <w:tcPr>
            <w:tcW w:w="6651" w:type="dxa"/>
            <w:vAlign w:val="center"/>
          </w:tcPr>
          <w:p w14:paraId="2BFE2AC0" w14:textId="77777777" w:rsidR="002B3170" w:rsidRPr="00B640A0" w:rsidRDefault="002B3170" w:rsidP="000B75F7">
            <w:pPr>
              <w:jc w:val="center"/>
              <w:rPr>
                <w:rFonts w:ascii="仿宋_GB2312" w:eastAsia="仿宋_GB2312" w:hAnsi="仿宋"/>
                <w:szCs w:val="21"/>
              </w:rPr>
            </w:pPr>
            <w:r>
              <w:rPr>
                <w:rFonts w:ascii="仿宋_GB2312" w:eastAsia="仿宋_GB2312" w:hint="eastAsia"/>
                <w:szCs w:val="21"/>
              </w:rPr>
              <w:t>微山县</w:t>
            </w:r>
            <w:r w:rsidRPr="00196A44">
              <w:rPr>
                <w:rFonts w:ascii="仿宋_GB2312" w:eastAsia="仿宋_GB2312" w:hint="eastAsia"/>
                <w:szCs w:val="21"/>
              </w:rPr>
              <w:t>机关事务服务中心</w:t>
            </w:r>
          </w:p>
        </w:tc>
      </w:tr>
      <w:tr w:rsidR="002B3170" w:rsidRPr="009C5A9D" w14:paraId="6FBCAA1C" w14:textId="77777777" w:rsidTr="002B3170">
        <w:trPr>
          <w:trHeight w:val="322"/>
          <w:jc w:val="center"/>
        </w:trPr>
        <w:tc>
          <w:tcPr>
            <w:tcW w:w="1400" w:type="dxa"/>
            <w:vAlign w:val="center"/>
          </w:tcPr>
          <w:p w14:paraId="214D19D8" w14:textId="77777777" w:rsidR="002B3170" w:rsidRPr="009C5A9D" w:rsidRDefault="002B3170" w:rsidP="002B3170">
            <w:pPr>
              <w:pStyle w:val="ab"/>
              <w:numPr>
                <w:ilvl w:val="0"/>
                <w:numId w:val="3"/>
              </w:numPr>
              <w:autoSpaceDE/>
              <w:autoSpaceDN/>
              <w:jc w:val="center"/>
              <w:rPr>
                <w:rFonts w:ascii="仿宋_GB2312" w:eastAsia="仿宋_GB2312"/>
                <w:szCs w:val="21"/>
              </w:rPr>
            </w:pPr>
          </w:p>
        </w:tc>
        <w:tc>
          <w:tcPr>
            <w:tcW w:w="6651" w:type="dxa"/>
            <w:vAlign w:val="center"/>
          </w:tcPr>
          <w:p w14:paraId="25E53BA0" w14:textId="77777777" w:rsidR="002B3170" w:rsidRPr="009C5A9D" w:rsidRDefault="002B3170" w:rsidP="000B75F7">
            <w:pPr>
              <w:jc w:val="center"/>
              <w:rPr>
                <w:rFonts w:ascii="仿宋_GB2312" w:eastAsia="仿宋_GB2312"/>
                <w:szCs w:val="21"/>
              </w:rPr>
            </w:pPr>
            <w:r>
              <w:rPr>
                <w:rFonts w:ascii="仿宋_GB2312" w:eastAsia="仿宋_GB2312" w:hint="eastAsia"/>
                <w:szCs w:val="21"/>
              </w:rPr>
              <w:t>鱼台县</w:t>
            </w:r>
            <w:r w:rsidRPr="00196A44">
              <w:rPr>
                <w:rFonts w:ascii="仿宋_GB2312" w:eastAsia="仿宋_GB2312" w:hint="eastAsia"/>
                <w:szCs w:val="21"/>
              </w:rPr>
              <w:t>机关事务服务中心</w:t>
            </w:r>
          </w:p>
        </w:tc>
      </w:tr>
      <w:tr w:rsidR="002B3170" w:rsidRPr="009C5A9D" w14:paraId="59E59E87" w14:textId="77777777" w:rsidTr="002B3170">
        <w:trPr>
          <w:trHeight w:val="322"/>
          <w:jc w:val="center"/>
        </w:trPr>
        <w:tc>
          <w:tcPr>
            <w:tcW w:w="1400" w:type="dxa"/>
            <w:vAlign w:val="center"/>
          </w:tcPr>
          <w:p w14:paraId="33D6DD39" w14:textId="77777777" w:rsidR="002B3170" w:rsidRPr="009C5A9D" w:rsidRDefault="002B3170" w:rsidP="002B3170">
            <w:pPr>
              <w:pStyle w:val="ab"/>
              <w:numPr>
                <w:ilvl w:val="0"/>
                <w:numId w:val="3"/>
              </w:numPr>
              <w:autoSpaceDE/>
              <w:autoSpaceDN/>
              <w:jc w:val="center"/>
              <w:rPr>
                <w:rFonts w:ascii="仿宋_GB2312" w:eastAsia="仿宋_GB2312"/>
                <w:szCs w:val="21"/>
              </w:rPr>
            </w:pPr>
          </w:p>
        </w:tc>
        <w:tc>
          <w:tcPr>
            <w:tcW w:w="6651" w:type="dxa"/>
            <w:vAlign w:val="center"/>
          </w:tcPr>
          <w:p w14:paraId="54F1A0A8" w14:textId="77777777" w:rsidR="002B3170" w:rsidRPr="009C5A9D" w:rsidRDefault="002B3170" w:rsidP="000B75F7">
            <w:pPr>
              <w:jc w:val="center"/>
              <w:rPr>
                <w:rFonts w:ascii="仿宋_GB2312" w:eastAsia="仿宋_GB2312"/>
                <w:szCs w:val="21"/>
              </w:rPr>
            </w:pPr>
            <w:r>
              <w:rPr>
                <w:rFonts w:ascii="仿宋_GB2312" w:eastAsia="仿宋_GB2312" w:hint="eastAsia"/>
                <w:szCs w:val="21"/>
              </w:rPr>
              <w:t>金乡县</w:t>
            </w:r>
            <w:r w:rsidRPr="00196A44">
              <w:rPr>
                <w:rFonts w:ascii="仿宋_GB2312" w:eastAsia="仿宋_GB2312" w:hint="eastAsia"/>
                <w:szCs w:val="21"/>
              </w:rPr>
              <w:t>机关事务服务中心</w:t>
            </w:r>
          </w:p>
        </w:tc>
      </w:tr>
      <w:tr w:rsidR="002B3170" w:rsidRPr="009C5A9D" w14:paraId="641F9033" w14:textId="77777777" w:rsidTr="002B3170">
        <w:trPr>
          <w:trHeight w:val="322"/>
          <w:jc w:val="center"/>
        </w:trPr>
        <w:tc>
          <w:tcPr>
            <w:tcW w:w="1400" w:type="dxa"/>
            <w:vAlign w:val="center"/>
          </w:tcPr>
          <w:p w14:paraId="58FF7BB4" w14:textId="77777777" w:rsidR="002B3170" w:rsidRPr="009C5A9D" w:rsidRDefault="002B3170" w:rsidP="002B3170">
            <w:pPr>
              <w:pStyle w:val="ab"/>
              <w:numPr>
                <w:ilvl w:val="0"/>
                <w:numId w:val="3"/>
              </w:numPr>
              <w:autoSpaceDE/>
              <w:autoSpaceDN/>
              <w:jc w:val="center"/>
              <w:rPr>
                <w:rFonts w:ascii="仿宋_GB2312" w:eastAsia="仿宋_GB2312"/>
                <w:szCs w:val="21"/>
              </w:rPr>
            </w:pPr>
          </w:p>
        </w:tc>
        <w:tc>
          <w:tcPr>
            <w:tcW w:w="6651" w:type="dxa"/>
            <w:vAlign w:val="center"/>
          </w:tcPr>
          <w:p w14:paraId="5C39A059" w14:textId="77777777" w:rsidR="002B3170" w:rsidRPr="009C5A9D" w:rsidRDefault="002B3170" w:rsidP="000B75F7">
            <w:pPr>
              <w:jc w:val="center"/>
              <w:rPr>
                <w:rFonts w:ascii="仿宋_GB2312" w:eastAsia="仿宋_GB2312"/>
                <w:szCs w:val="21"/>
              </w:rPr>
            </w:pPr>
            <w:r>
              <w:rPr>
                <w:rFonts w:ascii="仿宋_GB2312" w:eastAsia="仿宋_GB2312" w:hint="eastAsia"/>
                <w:szCs w:val="21"/>
              </w:rPr>
              <w:t>嘉祥县</w:t>
            </w:r>
            <w:r w:rsidRPr="00196A44">
              <w:rPr>
                <w:rFonts w:ascii="仿宋_GB2312" w:eastAsia="仿宋_GB2312" w:hint="eastAsia"/>
                <w:szCs w:val="21"/>
              </w:rPr>
              <w:t>机关事务服务中心</w:t>
            </w:r>
          </w:p>
        </w:tc>
      </w:tr>
      <w:tr w:rsidR="002B3170" w:rsidRPr="009C5A9D" w14:paraId="55817A81" w14:textId="77777777" w:rsidTr="002B3170">
        <w:trPr>
          <w:trHeight w:val="311"/>
          <w:jc w:val="center"/>
        </w:trPr>
        <w:tc>
          <w:tcPr>
            <w:tcW w:w="1400" w:type="dxa"/>
            <w:vAlign w:val="center"/>
          </w:tcPr>
          <w:p w14:paraId="29EBEA04" w14:textId="77777777" w:rsidR="002B3170" w:rsidRPr="009C5A9D" w:rsidRDefault="002B3170" w:rsidP="002B3170">
            <w:pPr>
              <w:pStyle w:val="ab"/>
              <w:numPr>
                <w:ilvl w:val="0"/>
                <w:numId w:val="3"/>
              </w:numPr>
              <w:autoSpaceDE/>
              <w:autoSpaceDN/>
              <w:jc w:val="center"/>
              <w:rPr>
                <w:rFonts w:ascii="仿宋_GB2312" w:eastAsia="仿宋_GB2312"/>
                <w:szCs w:val="21"/>
              </w:rPr>
            </w:pPr>
          </w:p>
        </w:tc>
        <w:tc>
          <w:tcPr>
            <w:tcW w:w="6651" w:type="dxa"/>
            <w:vAlign w:val="center"/>
          </w:tcPr>
          <w:p w14:paraId="5A7D6E19" w14:textId="77777777" w:rsidR="002B3170" w:rsidRPr="009C5A9D" w:rsidRDefault="002B3170" w:rsidP="000B75F7">
            <w:pPr>
              <w:jc w:val="center"/>
              <w:rPr>
                <w:rFonts w:ascii="仿宋_GB2312" w:eastAsia="仿宋_GB2312"/>
                <w:szCs w:val="21"/>
              </w:rPr>
            </w:pPr>
            <w:r>
              <w:rPr>
                <w:rFonts w:ascii="仿宋_GB2312" w:eastAsia="仿宋_GB2312" w:hint="eastAsia"/>
                <w:szCs w:val="21"/>
              </w:rPr>
              <w:t>汶上县</w:t>
            </w:r>
            <w:r w:rsidRPr="00196A44">
              <w:rPr>
                <w:rFonts w:ascii="仿宋_GB2312" w:eastAsia="仿宋_GB2312" w:hint="eastAsia"/>
                <w:szCs w:val="21"/>
              </w:rPr>
              <w:t>机关事务服务中心</w:t>
            </w:r>
          </w:p>
        </w:tc>
      </w:tr>
      <w:tr w:rsidR="002B3170" w:rsidRPr="009C5A9D" w14:paraId="1EB544CC" w14:textId="77777777" w:rsidTr="002B3170">
        <w:trPr>
          <w:trHeight w:val="322"/>
          <w:jc w:val="center"/>
        </w:trPr>
        <w:tc>
          <w:tcPr>
            <w:tcW w:w="1400" w:type="dxa"/>
            <w:vAlign w:val="center"/>
          </w:tcPr>
          <w:p w14:paraId="6345886B" w14:textId="77777777" w:rsidR="002B3170" w:rsidRPr="009C5A9D" w:rsidRDefault="002B3170" w:rsidP="002B3170">
            <w:pPr>
              <w:pStyle w:val="ab"/>
              <w:numPr>
                <w:ilvl w:val="0"/>
                <w:numId w:val="3"/>
              </w:numPr>
              <w:autoSpaceDE/>
              <w:autoSpaceDN/>
              <w:jc w:val="center"/>
              <w:rPr>
                <w:rFonts w:ascii="仿宋_GB2312" w:eastAsia="仿宋_GB2312"/>
                <w:szCs w:val="21"/>
              </w:rPr>
            </w:pPr>
          </w:p>
        </w:tc>
        <w:tc>
          <w:tcPr>
            <w:tcW w:w="6651" w:type="dxa"/>
            <w:vAlign w:val="center"/>
          </w:tcPr>
          <w:p w14:paraId="7D8F5DBD" w14:textId="77777777" w:rsidR="002B3170" w:rsidRPr="009C5A9D" w:rsidRDefault="002B3170" w:rsidP="000B75F7">
            <w:pPr>
              <w:jc w:val="center"/>
              <w:rPr>
                <w:rFonts w:ascii="仿宋_GB2312" w:eastAsia="仿宋_GB2312"/>
                <w:szCs w:val="21"/>
              </w:rPr>
            </w:pPr>
            <w:r>
              <w:rPr>
                <w:rFonts w:ascii="仿宋_GB2312" w:eastAsia="仿宋_GB2312" w:hint="eastAsia"/>
                <w:szCs w:val="21"/>
              </w:rPr>
              <w:t>泗水县</w:t>
            </w:r>
            <w:r w:rsidRPr="00196A44">
              <w:rPr>
                <w:rFonts w:ascii="仿宋_GB2312" w:eastAsia="仿宋_GB2312" w:hint="eastAsia"/>
                <w:szCs w:val="21"/>
              </w:rPr>
              <w:t>机关事务服务中心</w:t>
            </w:r>
          </w:p>
        </w:tc>
      </w:tr>
      <w:tr w:rsidR="002B3170" w:rsidRPr="009C5A9D" w14:paraId="32401D77" w14:textId="77777777" w:rsidTr="002B3170">
        <w:trPr>
          <w:trHeight w:val="322"/>
          <w:jc w:val="center"/>
        </w:trPr>
        <w:tc>
          <w:tcPr>
            <w:tcW w:w="1400" w:type="dxa"/>
            <w:vAlign w:val="center"/>
          </w:tcPr>
          <w:p w14:paraId="2B1D11F0" w14:textId="77777777" w:rsidR="002B3170" w:rsidRPr="009C5A9D" w:rsidRDefault="002B3170" w:rsidP="002B3170">
            <w:pPr>
              <w:pStyle w:val="ab"/>
              <w:numPr>
                <w:ilvl w:val="0"/>
                <w:numId w:val="3"/>
              </w:numPr>
              <w:autoSpaceDE/>
              <w:autoSpaceDN/>
              <w:jc w:val="center"/>
              <w:rPr>
                <w:rFonts w:ascii="仿宋_GB2312" w:eastAsia="仿宋_GB2312"/>
                <w:szCs w:val="21"/>
              </w:rPr>
            </w:pPr>
          </w:p>
        </w:tc>
        <w:tc>
          <w:tcPr>
            <w:tcW w:w="6651" w:type="dxa"/>
            <w:vAlign w:val="center"/>
          </w:tcPr>
          <w:p w14:paraId="1545F723" w14:textId="77777777" w:rsidR="002B3170" w:rsidRPr="00E84FBB" w:rsidRDefault="002B3170" w:rsidP="000B75F7">
            <w:pPr>
              <w:jc w:val="center"/>
              <w:rPr>
                <w:rFonts w:ascii="仿宋_GB2312" w:eastAsia="仿宋_GB2312"/>
                <w:szCs w:val="21"/>
              </w:rPr>
            </w:pPr>
            <w:r>
              <w:rPr>
                <w:rFonts w:ascii="仿宋_GB2312" w:eastAsia="仿宋_GB2312" w:hint="eastAsia"/>
                <w:szCs w:val="21"/>
              </w:rPr>
              <w:t>梁山县</w:t>
            </w:r>
            <w:r w:rsidRPr="00196A44">
              <w:rPr>
                <w:rFonts w:ascii="仿宋_GB2312" w:eastAsia="仿宋_GB2312" w:hint="eastAsia"/>
                <w:szCs w:val="21"/>
              </w:rPr>
              <w:t>机关事务服务中心</w:t>
            </w:r>
          </w:p>
        </w:tc>
      </w:tr>
      <w:tr w:rsidR="002B3170" w:rsidRPr="009C5A9D" w14:paraId="7BD9D0F0" w14:textId="77777777" w:rsidTr="002B3170">
        <w:trPr>
          <w:trHeight w:val="322"/>
          <w:jc w:val="center"/>
        </w:trPr>
        <w:tc>
          <w:tcPr>
            <w:tcW w:w="1400" w:type="dxa"/>
            <w:vAlign w:val="center"/>
          </w:tcPr>
          <w:p w14:paraId="60B73A2A" w14:textId="77777777" w:rsidR="002B3170" w:rsidRPr="009C5A9D" w:rsidRDefault="002B3170" w:rsidP="002B3170">
            <w:pPr>
              <w:pStyle w:val="ab"/>
              <w:numPr>
                <w:ilvl w:val="0"/>
                <w:numId w:val="3"/>
              </w:numPr>
              <w:autoSpaceDE/>
              <w:autoSpaceDN/>
              <w:jc w:val="center"/>
              <w:rPr>
                <w:rFonts w:ascii="仿宋_GB2312" w:eastAsia="仿宋_GB2312"/>
                <w:szCs w:val="21"/>
              </w:rPr>
            </w:pPr>
          </w:p>
        </w:tc>
        <w:tc>
          <w:tcPr>
            <w:tcW w:w="6651" w:type="dxa"/>
            <w:vAlign w:val="center"/>
          </w:tcPr>
          <w:p w14:paraId="703F5896" w14:textId="77777777" w:rsidR="002B3170" w:rsidRPr="00E84FBB" w:rsidRDefault="002B3170" w:rsidP="000B75F7">
            <w:pPr>
              <w:jc w:val="center"/>
              <w:rPr>
                <w:rFonts w:ascii="仿宋_GB2312" w:eastAsia="仿宋_GB2312"/>
                <w:szCs w:val="21"/>
              </w:rPr>
            </w:pPr>
            <w:r>
              <w:rPr>
                <w:rFonts w:ascii="仿宋_GB2312" w:eastAsia="仿宋_GB2312" w:hint="eastAsia"/>
                <w:szCs w:val="21"/>
              </w:rPr>
              <w:t>曲阜市</w:t>
            </w:r>
            <w:r w:rsidRPr="00196A44">
              <w:rPr>
                <w:rFonts w:ascii="仿宋_GB2312" w:eastAsia="仿宋_GB2312" w:hint="eastAsia"/>
                <w:szCs w:val="21"/>
              </w:rPr>
              <w:t>机关事务服务中心</w:t>
            </w:r>
          </w:p>
        </w:tc>
      </w:tr>
      <w:tr w:rsidR="002B3170" w:rsidRPr="009C5A9D" w14:paraId="0792376A" w14:textId="77777777" w:rsidTr="002B3170">
        <w:trPr>
          <w:trHeight w:val="322"/>
          <w:jc w:val="center"/>
        </w:trPr>
        <w:tc>
          <w:tcPr>
            <w:tcW w:w="1400" w:type="dxa"/>
            <w:vAlign w:val="center"/>
          </w:tcPr>
          <w:p w14:paraId="6E317687" w14:textId="77777777" w:rsidR="002B3170" w:rsidRPr="009C5A9D" w:rsidRDefault="002B3170" w:rsidP="002B3170">
            <w:pPr>
              <w:pStyle w:val="ab"/>
              <w:numPr>
                <w:ilvl w:val="0"/>
                <w:numId w:val="3"/>
              </w:numPr>
              <w:autoSpaceDE/>
              <w:autoSpaceDN/>
              <w:jc w:val="center"/>
              <w:rPr>
                <w:rFonts w:ascii="仿宋_GB2312" w:eastAsia="仿宋_GB2312"/>
                <w:szCs w:val="21"/>
              </w:rPr>
            </w:pPr>
          </w:p>
        </w:tc>
        <w:tc>
          <w:tcPr>
            <w:tcW w:w="6651" w:type="dxa"/>
            <w:vAlign w:val="center"/>
          </w:tcPr>
          <w:p w14:paraId="7A9D163F" w14:textId="77777777" w:rsidR="002B3170" w:rsidRPr="009C5A9D" w:rsidRDefault="002B3170" w:rsidP="000B75F7">
            <w:pPr>
              <w:jc w:val="center"/>
              <w:rPr>
                <w:rFonts w:ascii="仿宋_GB2312" w:eastAsia="仿宋_GB2312"/>
                <w:szCs w:val="21"/>
              </w:rPr>
            </w:pPr>
            <w:r>
              <w:rPr>
                <w:rFonts w:ascii="仿宋_GB2312" w:eastAsia="仿宋_GB2312" w:hint="eastAsia"/>
                <w:szCs w:val="21"/>
              </w:rPr>
              <w:t>邹城市人民医院</w:t>
            </w:r>
          </w:p>
        </w:tc>
      </w:tr>
      <w:tr w:rsidR="002B3170" w:rsidRPr="009C5A9D" w14:paraId="2EC8A9C8" w14:textId="77777777" w:rsidTr="002B3170">
        <w:trPr>
          <w:trHeight w:val="322"/>
          <w:jc w:val="center"/>
        </w:trPr>
        <w:tc>
          <w:tcPr>
            <w:tcW w:w="1400" w:type="dxa"/>
            <w:vAlign w:val="center"/>
          </w:tcPr>
          <w:p w14:paraId="0F649568" w14:textId="77777777" w:rsidR="002B3170" w:rsidRPr="009C5A9D" w:rsidRDefault="002B3170" w:rsidP="002B3170">
            <w:pPr>
              <w:pStyle w:val="ab"/>
              <w:numPr>
                <w:ilvl w:val="0"/>
                <w:numId w:val="3"/>
              </w:numPr>
              <w:autoSpaceDE/>
              <w:autoSpaceDN/>
              <w:jc w:val="center"/>
              <w:rPr>
                <w:rFonts w:ascii="仿宋_GB2312" w:eastAsia="仿宋_GB2312"/>
                <w:szCs w:val="21"/>
              </w:rPr>
            </w:pPr>
          </w:p>
        </w:tc>
        <w:tc>
          <w:tcPr>
            <w:tcW w:w="6651" w:type="dxa"/>
            <w:vAlign w:val="center"/>
          </w:tcPr>
          <w:p w14:paraId="20C47D97" w14:textId="77777777" w:rsidR="002B3170" w:rsidRPr="009C5A9D" w:rsidRDefault="002B3170" w:rsidP="000B75F7">
            <w:pPr>
              <w:jc w:val="center"/>
              <w:rPr>
                <w:rFonts w:ascii="仿宋_GB2312" w:eastAsia="仿宋_GB2312"/>
                <w:szCs w:val="21"/>
              </w:rPr>
            </w:pPr>
            <w:r>
              <w:rPr>
                <w:rFonts w:ascii="仿宋_GB2312" w:eastAsia="仿宋_GB2312" w:hint="eastAsia"/>
                <w:szCs w:val="21"/>
              </w:rPr>
              <w:t>邹城市第一中学</w:t>
            </w:r>
          </w:p>
        </w:tc>
      </w:tr>
    </w:tbl>
    <w:p w14:paraId="727161AC" w14:textId="619230F6" w:rsidR="005524D5" w:rsidRPr="00D406BB" w:rsidRDefault="00847A41">
      <w:pPr>
        <w:spacing w:line="360" w:lineRule="auto"/>
        <w:ind w:firstLineChars="200" w:firstLine="640"/>
        <w:jc w:val="both"/>
        <w:rPr>
          <w:rFonts w:ascii="仿宋_GB2312" w:eastAsia="仿宋_GB2312" w:hAnsi="仿宋" w:cs="仿宋"/>
          <w:color w:val="000000" w:themeColor="text1"/>
          <w:sz w:val="32"/>
          <w:szCs w:val="32"/>
        </w:rPr>
      </w:pPr>
      <w:r w:rsidRPr="00D406BB">
        <w:rPr>
          <w:rFonts w:ascii="仿宋_GB2312" w:eastAsia="仿宋_GB2312" w:hAnsi="仿宋" w:cs="仿宋" w:hint="eastAsia"/>
          <w:color w:val="000000" w:themeColor="text1"/>
          <w:sz w:val="32"/>
          <w:szCs w:val="32"/>
          <w:lang w:val="en-US"/>
        </w:rPr>
        <w:t>5.</w:t>
      </w:r>
      <w:r w:rsidR="00D406BB" w:rsidRPr="00D406BB">
        <w:rPr>
          <w:rFonts w:ascii="仿宋_GB2312" w:eastAsia="仿宋_GB2312" w:hAnsi="仿宋" w:cs="仿宋" w:hint="eastAsia"/>
          <w:color w:val="000000" w:themeColor="text1"/>
          <w:sz w:val="32"/>
          <w:szCs w:val="32"/>
        </w:rPr>
        <w:t>审查</w:t>
      </w:r>
      <w:r w:rsidRPr="00D406BB">
        <w:rPr>
          <w:rFonts w:ascii="仿宋_GB2312" w:eastAsia="仿宋_GB2312" w:hAnsi="仿宋" w:cs="仿宋" w:hint="eastAsia"/>
          <w:color w:val="000000" w:themeColor="text1"/>
          <w:sz w:val="32"/>
          <w:szCs w:val="32"/>
        </w:rPr>
        <w:t>会</w:t>
      </w:r>
    </w:p>
    <w:p w14:paraId="406D3538" w14:textId="56B71378" w:rsidR="00D406BB" w:rsidRDefault="00D406BB" w:rsidP="00D406BB">
      <w:pPr>
        <w:spacing w:line="360" w:lineRule="auto"/>
        <w:ind w:firstLineChars="200" w:firstLine="640"/>
        <w:jc w:val="both"/>
        <w:rPr>
          <w:rFonts w:ascii="仿宋_GB2312" w:eastAsia="仿宋_GB2312" w:hAnsi="仿宋" w:cs="仿宋"/>
          <w:color w:val="000000" w:themeColor="text1"/>
          <w:sz w:val="32"/>
          <w:szCs w:val="32"/>
        </w:rPr>
      </w:pPr>
      <w:r w:rsidRPr="00D406BB">
        <w:rPr>
          <w:rFonts w:ascii="仿宋_GB2312" w:eastAsia="仿宋_GB2312" w:hAnsi="仿宋" w:cs="仿宋" w:hint="eastAsia"/>
          <w:color w:val="000000" w:themeColor="text1"/>
          <w:sz w:val="32"/>
          <w:szCs w:val="32"/>
        </w:rPr>
        <w:t>2021年 11月26 日，济宁市市场监督管理局在济宁组织召开了济宁市地方标准审查会。来自山东省机关事务管理局、山东省农业机械科学研究院、济宁市能源局、济宁市住房和城乡建设局、济宁市大数据中心共7名专家组成了审查委员会，对济宁市地方标准《公共机构绿色运营指南》（以下简称标准） 进行审查。与会专家一致通过该标准的审查，建议将标准名称修改为《公共机构绿色运行指南》，同时提出了对标准的修改意见。会议要求起草单位根据专家提出的意见和建议尽快修改完善，形成报批稿后上报济宁市市场监督管理局。</w:t>
      </w:r>
    </w:p>
    <w:p w14:paraId="4872C4E6" w14:textId="4662B5A9" w:rsidR="00F33609" w:rsidRDefault="00F33609" w:rsidP="00F33609">
      <w:pPr>
        <w:spacing w:line="360" w:lineRule="auto"/>
        <w:jc w:val="both"/>
        <w:rPr>
          <w:rFonts w:ascii="黑体" w:eastAsia="黑体" w:hAnsi="黑体" w:cs="黑体"/>
          <w:color w:val="000000" w:themeColor="text1"/>
          <w:sz w:val="32"/>
          <w:szCs w:val="32"/>
        </w:rPr>
      </w:pPr>
      <w:r w:rsidRPr="00F33609">
        <w:rPr>
          <w:rFonts w:ascii="黑体" w:eastAsia="黑体" w:hAnsi="黑体" w:cs="黑体" w:hint="eastAsia"/>
          <w:color w:val="000000" w:themeColor="text1"/>
          <w:sz w:val="32"/>
          <w:szCs w:val="32"/>
        </w:rPr>
        <w:t>二、地方标准制定目的和意义</w:t>
      </w:r>
    </w:p>
    <w:p w14:paraId="2D7180CC" w14:textId="77777777" w:rsidR="00F33609" w:rsidRPr="00F33609" w:rsidRDefault="00F33609" w:rsidP="00F33609">
      <w:pPr>
        <w:ind w:firstLineChars="200" w:firstLine="640"/>
        <w:rPr>
          <w:rFonts w:ascii="仿宋_GB2312" w:eastAsia="仿宋_GB2312" w:hAnsi="仿宋" w:cs="仿宋"/>
          <w:color w:val="000000" w:themeColor="text1"/>
          <w:sz w:val="32"/>
          <w:szCs w:val="32"/>
        </w:rPr>
      </w:pPr>
      <w:r w:rsidRPr="00F33609">
        <w:rPr>
          <w:rFonts w:ascii="仿宋_GB2312" w:eastAsia="仿宋_GB2312" w:hAnsi="仿宋" w:cs="仿宋" w:hint="eastAsia"/>
          <w:color w:val="000000" w:themeColor="text1"/>
          <w:sz w:val="32"/>
          <w:szCs w:val="32"/>
        </w:rPr>
        <w:t>党的十九大把“推进绿色发展”作为“加快生态文明体制改革，建设美丽中国”的重要任务之一。其报告中关于推进绿色发展的新观点，新理念，新思想，新任务，新举措，对于指导和推进公共机构绿色发展具有重大的现实意义和深远的指导意义。而</w:t>
      </w:r>
      <w:r w:rsidRPr="00F33609">
        <w:rPr>
          <w:rFonts w:ascii="仿宋_GB2312" w:eastAsia="仿宋_GB2312" w:hAnsi="仿宋" w:cs="仿宋" w:hint="eastAsia"/>
          <w:color w:val="000000" w:themeColor="text1"/>
          <w:sz w:val="32"/>
          <w:szCs w:val="32"/>
        </w:rPr>
        <w:lastRenderedPageBreak/>
        <w:t>节约能源资源是推进绿色发展的重要内容和根本途径。公共机构在节约资源能源，推进绿色发展中承担着重要的职责和义务，发挥着重要的示范引导作用。</w:t>
      </w:r>
    </w:p>
    <w:p w14:paraId="7666D564" w14:textId="70C91426" w:rsidR="00F33609" w:rsidRPr="00F33609" w:rsidRDefault="00F33609" w:rsidP="00F33609">
      <w:pPr>
        <w:ind w:firstLineChars="200" w:firstLine="640"/>
        <w:rPr>
          <w:rFonts w:ascii="仿宋_GB2312" w:eastAsia="仿宋_GB2312" w:hAnsi="仿宋" w:cs="仿宋"/>
          <w:color w:val="000000" w:themeColor="text1"/>
          <w:sz w:val="32"/>
          <w:szCs w:val="32"/>
        </w:rPr>
      </w:pPr>
      <w:r w:rsidRPr="00F33609">
        <w:rPr>
          <w:rFonts w:ascii="仿宋_GB2312" w:eastAsia="仿宋_GB2312" w:hAnsi="仿宋" w:cs="仿宋" w:hint="eastAsia"/>
          <w:color w:val="000000" w:themeColor="text1"/>
          <w:sz w:val="32"/>
          <w:szCs w:val="32"/>
        </w:rPr>
        <w:t>国家机关事务管理局发布的《“十四五”公共机构节约能源资源工作规划》显示，2020年，全国公共机构约158.6万家，力争到2025年，公共机构能源消费总量控制在1.89亿吨标准煤以内，用水总量控制在124亿立方米以内，二氧化碳排放总量控制在4亿吨以内。国管局将实施“十大行动”，助力全国公共机构绿色低碳转型。因此，各级公共机构要以习近平生态文明思想为指导，认真贯彻落实节约能源资源和保护生态环境的基本国策，坚持以建设节约型、绿色化公共机构为主线，全面节约和高效利用能源资源，形成绿色发展工作方式和生活方式，带头推进绿色发展。本标准可规范公共机构的</w:t>
      </w:r>
      <w:r>
        <w:rPr>
          <w:rFonts w:ascii="仿宋_GB2312" w:eastAsia="仿宋_GB2312" w:hAnsi="仿宋" w:cs="仿宋" w:hint="eastAsia"/>
          <w:color w:val="000000" w:themeColor="text1"/>
          <w:sz w:val="32"/>
          <w:szCs w:val="32"/>
        </w:rPr>
        <w:t>运行</w:t>
      </w:r>
      <w:r w:rsidRPr="00F33609">
        <w:rPr>
          <w:rFonts w:ascii="仿宋_GB2312" w:eastAsia="仿宋_GB2312" w:hAnsi="仿宋" w:cs="仿宋" w:hint="eastAsia"/>
          <w:color w:val="000000" w:themeColor="text1"/>
          <w:sz w:val="32"/>
          <w:szCs w:val="32"/>
        </w:rPr>
        <w:t>管理，提高公共机构绿色</w:t>
      </w:r>
      <w:r>
        <w:rPr>
          <w:rFonts w:ascii="仿宋_GB2312" w:eastAsia="仿宋_GB2312" w:hAnsi="仿宋" w:cs="仿宋" w:hint="eastAsia"/>
          <w:color w:val="000000" w:themeColor="text1"/>
          <w:sz w:val="32"/>
          <w:szCs w:val="32"/>
        </w:rPr>
        <w:t>运行</w:t>
      </w:r>
      <w:r w:rsidRPr="00F33609">
        <w:rPr>
          <w:rFonts w:ascii="仿宋_GB2312" w:eastAsia="仿宋_GB2312" w:hAnsi="仿宋" w:cs="仿宋" w:hint="eastAsia"/>
          <w:color w:val="000000" w:themeColor="text1"/>
          <w:sz w:val="32"/>
          <w:szCs w:val="32"/>
        </w:rPr>
        <w:t>标准化水平。</w:t>
      </w:r>
    </w:p>
    <w:p w14:paraId="53E00144" w14:textId="00364E29" w:rsidR="00F33609" w:rsidRPr="00F33609" w:rsidRDefault="00F33609" w:rsidP="00F33609">
      <w:pPr>
        <w:spacing w:line="360" w:lineRule="auto"/>
        <w:jc w:val="both"/>
        <w:rPr>
          <w:rFonts w:ascii="黑体" w:eastAsia="黑体" w:hAnsi="黑体" w:cs="仿宋"/>
          <w:color w:val="000000" w:themeColor="text1"/>
          <w:sz w:val="32"/>
          <w:szCs w:val="32"/>
        </w:rPr>
      </w:pPr>
      <w:bookmarkStart w:id="0" w:name="_Hlk96611867"/>
      <w:r w:rsidRPr="00F33609">
        <w:rPr>
          <w:rFonts w:ascii="黑体" w:eastAsia="黑体" w:hAnsi="黑体" w:cs="FZFSK--GBK1-0" w:hint="eastAsia"/>
          <w:sz w:val="32"/>
          <w:szCs w:val="32"/>
          <w:lang w:val="en-US" w:bidi="ar-SA"/>
        </w:rPr>
        <w:t>三、地方标准编制原则、主要技术内容和确定依据</w:t>
      </w:r>
    </w:p>
    <w:bookmarkEnd w:id="0"/>
    <w:p w14:paraId="2A7B9110" w14:textId="77777777" w:rsidR="005524D5" w:rsidRPr="00AE39B3" w:rsidRDefault="00847A41">
      <w:pPr>
        <w:pStyle w:val="ab"/>
        <w:numPr>
          <w:ilvl w:val="0"/>
          <w:numId w:val="2"/>
        </w:numPr>
        <w:tabs>
          <w:tab w:val="left" w:pos="513"/>
        </w:tabs>
        <w:adjustRightInd w:val="0"/>
        <w:spacing w:before="22" w:line="360" w:lineRule="auto"/>
        <w:jc w:val="both"/>
        <w:rPr>
          <w:rFonts w:ascii="楷体" w:eastAsia="楷体" w:hAnsi="楷体" w:cs="楷体"/>
          <w:color w:val="000000" w:themeColor="text1"/>
          <w:sz w:val="32"/>
          <w:szCs w:val="32"/>
        </w:rPr>
      </w:pPr>
      <w:r w:rsidRPr="00AE39B3">
        <w:rPr>
          <w:rFonts w:ascii="楷体" w:eastAsia="楷体" w:hAnsi="楷体" w:cs="楷体" w:hint="eastAsia"/>
          <w:color w:val="000000" w:themeColor="text1"/>
          <w:sz w:val="32"/>
          <w:szCs w:val="32"/>
        </w:rPr>
        <w:t>编制原则</w:t>
      </w:r>
    </w:p>
    <w:p w14:paraId="6178D08D" w14:textId="77777777" w:rsidR="005524D5" w:rsidRPr="00AE39B3" w:rsidRDefault="00847A41">
      <w:pPr>
        <w:tabs>
          <w:tab w:val="left" w:pos="513"/>
        </w:tabs>
        <w:adjustRightInd w:val="0"/>
        <w:spacing w:before="22" w:line="360" w:lineRule="auto"/>
        <w:ind w:firstLineChars="200" w:firstLine="640"/>
        <w:jc w:val="both"/>
        <w:rPr>
          <w:rFonts w:ascii="仿宋_GB2312" w:eastAsia="仿宋_GB2312" w:hAnsi="楷体" w:cs="楷体"/>
          <w:color w:val="000000" w:themeColor="text1"/>
          <w:sz w:val="32"/>
          <w:szCs w:val="32"/>
        </w:rPr>
      </w:pPr>
      <w:r w:rsidRPr="00AE39B3">
        <w:rPr>
          <w:rFonts w:ascii="仿宋_GB2312" w:eastAsia="仿宋_GB2312" w:hAnsi="楷体" w:cs="楷体" w:hint="eastAsia"/>
          <w:color w:val="000000" w:themeColor="text1"/>
          <w:sz w:val="32"/>
          <w:szCs w:val="32"/>
        </w:rPr>
        <w:t>系统观念、重点推进原则，统筹谋划能源资源节约和生态环境保护各项工作，协调推进机关和教科文卫体系统的节约能源资源工作，围绕贯彻落实中央决策部署，突出节能降碳。</w:t>
      </w:r>
    </w:p>
    <w:p w14:paraId="6EF189FE" w14:textId="77777777" w:rsidR="005524D5" w:rsidRPr="00AE39B3" w:rsidRDefault="00847A41">
      <w:pPr>
        <w:tabs>
          <w:tab w:val="left" w:pos="513"/>
        </w:tabs>
        <w:adjustRightInd w:val="0"/>
        <w:spacing w:before="22" w:line="360" w:lineRule="auto"/>
        <w:ind w:firstLineChars="200" w:firstLine="640"/>
        <w:jc w:val="both"/>
        <w:rPr>
          <w:rFonts w:ascii="仿宋_GB2312" w:eastAsia="仿宋_GB2312" w:hAnsi="楷体" w:cs="楷体"/>
          <w:color w:val="000000" w:themeColor="text1"/>
          <w:sz w:val="32"/>
          <w:szCs w:val="32"/>
        </w:rPr>
      </w:pPr>
      <w:r w:rsidRPr="00AE39B3">
        <w:rPr>
          <w:rFonts w:ascii="仿宋_GB2312" w:eastAsia="仿宋_GB2312" w:hAnsi="楷体" w:cs="楷体" w:hint="eastAsia"/>
          <w:color w:val="000000" w:themeColor="text1"/>
          <w:sz w:val="32"/>
          <w:szCs w:val="32"/>
        </w:rPr>
        <w:t>绿色转型、创新驱动原则，完整、准确、全面贯彻新发展理</w:t>
      </w:r>
      <w:r w:rsidRPr="00AE39B3">
        <w:rPr>
          <w:rFonts w:ascii="仿宋_GB2312" w:eastAsia="仿宋_GB2312" w:hAnsi="楷体" w:cs="楷体" w:hint="eastAsia"/>
          <w:color w:val="000000" w:themeColor="text1"/>
          <w:sz w:val="32"/>
          <w:szCs w:val="32"/>
        </w:rPr>
        <w:lastRenderedPageBreak/>
        <w:t>念，促进公共机构事业发展绿色低碳转型，通过管理创新、技术创新提升效能。</w:t>
      </w:r>
    </w:p>
    <w:p w14:paraId="4347D6F9" w14:textId="355D46CF" w:rsidR="005524D5" w:rsidRDefault="00847A41">
      <w:pPr>
        <w:tabs>
          <w:tab w:val="left" w:pos="513"/>
        </w:tabs>
        <w:adjustRightInd w:val="0"/>
        <w:spacing w:before="22" w:line="360" w:lineRule="auto"/>
        <w:ind w:firstLineChars="200" w:firstLine="640"/>
        <w:jc w:val="both"/>
        <w:rPr>
          <w:rFonts w:ascii="仿宋_GB2312" w:eastAsia="仿宋_GB2312" w:hAnsi="楷体" w:cs="楷体"/>
          <w:color w:val="000000" w:themeColor="text1"/>
          <w:sz w:val="32"/>
          <w:szCs w:val="32"/>
        </w:rPr>
      </w:pPr>
      <w:r w:rsidRPr="00AE39B3">
        <w:rPr>
          <w:rFonts w:ascii="仿宋_GB2312" w:eastAsia="仿宋_GB2312" w:hAnsi="楷体" w:cs="楷体" w:hint="eastAsia"/>
          <w:color w:val="000000" w:themeColor="text1"/>
          <w:sz w:val="32"/>
          <w:szCs w:val="32"/>
        </w:rPr>
        <w:t>适度引领、因地制宜原则，注重发挥标准的引领作用，结合地区差异和系统实际，制定适度引领的政策和目标，给出更有针对性的要求。</w:t>
      </w:r>
    </w:p>
    <w:p w14:paraId="76FA2D38" w14:textId="4F59F61F" w:rsidR="00F33609" w:rsidRPr="00F33609" w:rsidRDefault="00F33609" w:rsidP="00F33609">
      <w:pPr>
        <w:pStyle w:val="ab"/>
        <w:tabs>
          <w:tab w:val="left" w:pos="513"/>
        </w:tabs>
        <w:adjustRightInd w:val="0"/>
        <w:spacing w:before="23" w:line="360" w:lineRule="auto"/>
        <w:ind w:left="0" w:firstLineChars="100" w:firstLine="320"/>
        <w:jc w:val="both"/>
        <w:rPr>
          <w:rFonts w:ascii="楷体" w:eastAsia="楷体" w:hAnsi="楷体" w:cs="楷体"/>
          <w:color w:val="000000" w:themeColor="text1"/>
          <w:sz w:val="32"/>
          <w:szCs w:val="32"/>
          <w:lang w:val="en-US"/>
        </w:rPr>
      </w:pPr>
      <w:bookmarkStart w:id="1" w:name="_Hlk96611885"/>
      <w:r w:rsidRPr="00F33609">
        <w:rPr>
          <w:rFonts w:ascii="楷体" w:eastAsia="楷体" w:hAnsi="楷体" w:cs="楷体" w:hint="eastAsia"/>
          <w:color w:val="000000" w:themeColor="text1"/>
          <w:sz w:val="32"/>
          <w:szCs w:val="32"/>
          <w:lang w:val="en-US"/>
        </w:rPr>
        <w:t>（二）主要技术内容</w:t>
      </w:r>
    </w:p>
    <w:p w14:paraId="567238CE" w14:textId="4EF883A3" w:rsidR="00F33609" w:rsidRPr="00AE39B3" w:rsidRDefault="00F33609">
      <w:pPr>
        <w:tabs>
          <w:tab w:val="left" w:pos="513"/>
        </w:tabs>
        <w:adjustRightInd w:val="0"/>
        <w:spacing w:before="22" w:line="360" w:lineRule="auto"/>
        <w:ind w:firstLineChars="200" w:firstLine="640"/>
        <w:jc w:val="both"/>
        <w:rPr>
          <w:rFonts w:ascii="仿宋_GB2312" w:eastAsia="仿宋_GB2312" w:hAnsi="楷体" w:cs="楷体"/>
          <w:color w:val="000000" w:themeColor="text1"/>
          <w:sz w:val="32"/>
          <w:szCs w:val="32"/>
        </w:rPr>
      </w:pPr>
      <w:r>
        <w:rPr>
          <w:rFonts w:ascii="仿宋_GB2312" w:eastAsia="仿宋_GB2312" w:hAnsi="楷体" w:cs="楷体" w:hint="eastAsia"/>
          <w:color w:val="000000" w:themeColor="text1"/>
          <w:sz w:val="32"/>
          <w:szCs w:val="32"/>
        </w:rPr>
        <w:t>本标准主要</w:t>
      </w:r>
      <w:r w:rsidR="00D53883">
        <w:rPr>
          <w:rFonts w:ascii="仿宋_GB2312" w:eastAsia="仿宋_GB2312" w:hAnsi="楷体" w:cs="楷体" w:hint="eastAsia"/>
          <w:color w:val="000000" w:themeColor="text1"/>
          <w:sz w:val="32"/>
          <w:szCs w:val="32"/>
        </w:rPr>
        <w:t>技术</w:t>
      </w:r>
      <w:r>
        <w:rPr>
          <w:rFonts w:ascii="仿宋_GB2312" w:eastAsia="仿宋_GB2312" w:hAnsi="楷体" w:cs="楷体" w:hint="eastAsia"/>
          <w:color w:val="000000" w:themeColor="text1"/>
          <w:sz w:val="32"/>
          <w:szCs w:val="32"/>
        </w:rPr>
        <w:t>内容包括</w:t>
      </w:r>
      <w:r w:rsidRPr="00F33609">
        <w:rPr>
          <w:rFonts w:ascii="仿宋_GB2312" w:eastAsia="仿宋_GB2312" w:hAnsi="楷体" w:cs="楷体" w:hint="eastAsia"/>
          <w:color w:val="000000" w:themeColor="text1"/>
          <w:sz w:val="32"/>
          <w:szCs w:val="32"/>
        </w:rPr>
        <w:t>公共机构绿色运行的基本要求，暖通空调系统、给排水系统、建筑电气系统、绿化及景观、围护结构和数据中心的绿色运行要求。</w:t>
      </w:r>
    </w:p>
    <w:bookmarkEnd w:id="1"/>
    <w:p w14:paraId="360EF87B" w14:textId="7E3EA419" w:rsidR="005524D5" w:rsidRPr="00AE39B3" w:rsidRDefault="00847A41">
      <w:pPr>
        <w:pStyle w:val="ab"/>
        <w:tabs>
          <w:tab w:val="left" w:pos="513"/>
        </w:tabs>
        <w:adjustRightInd w:val="0"/>
        <w:spacing w:before="23" w:line="360" w:lineRule="auto"/>
        <w:ind w:left="0" w:firstLineChars="100" w:firstLine="320"/>
        <w:jc w:val="both"/>
        <w:rPr>
          <w:rFonts w:ascii="楷体" w:eastAsia="楷体" w:hAnsi="楷体" w:cs="楷体"/>
          <w:color w:val="000000" w:themeColor="text1"/>
          <w:sz w:val="32"/>
          <w:szCs w:val="32"/>
        </w:rPr>
      </w:pPr>
      <w:r w:rsidRPr="00AE39B3">
        <w:rPr>
          <w:rFonts w:ascii="楷体" w:eastAsia="楷体" w:hAnsi="楷体" w:cs="楷体" w:hint="eastAsia"/>
          <w:color w:val="000000" w:themeColor="text1"/>
          <w:sz w:val="32"/>
          <w:szCs w:val="32"/>
          <w:lang w:val="en-US"/>
        </w:rPr>
        <w:t>（</w:t>
      </w:r>
      <w:r w:rsidR="00F33609">
        <w:rPr>
          <w:rFonts w:ascii="楷体" w:eastAsia="楷体" w:hAnsi="楷体" w:cs="楷体" w:hint="eastAsia"/>
          <w:color w:val="000000" w:themeColor="text1"/>
          <w:sz w:val="32"/>
          <w:szCs w:val="32"/>
          <w:lang w:val="en-US"/>
        </w:rPr>
        <w:t>三</w:t>
      </w:r>
      <w:r w:rsidRPr="00AE39B3">
        <w:rPr>
          <w:rFonts w:ascii="楷体" w:eastAsia="楷体" w:hAnsi="楷体" w:cs="楷体" w:hint="eastAsia"/>
          <w:color w:val="000000" w:themeColor="text1"/>
          <w:sz w:val="32"/>
          <w:szCs w:val="32"/>
          <w:lang w:val="en-US"/>
        </w:rPr>
        <w:t>）</w:t>
      </w:r>
      <w:r w:rsidRPr="00AE39B3">
        <w:rPr>
          <w:rFonts w:ascii="楷体" w:eastAsia="楷体" w:hAnsi="楷体" w:cs="楷体" w:hint="eastAsia"/>
          <w:color w:val="000000" w:themeColor="text1"/>
          <w:sz w:val="32"/>
          <w:szCs w:val="32"/>
        </w:rPr>
        <w:t>确</w:t>
      </w:r>
      <w:r w:rsidR="00F33609">
        <w:rPr>
          <w:rFonts w:ascii="楷体" w:eastAsia="楷体" w:hAnsi="楷体" w:cs="楷体" w:hint="eastAsia"/>
          <w:color w:val="000000" w:themeColor="text1"/>
          <w:sz w:val="32"/>
          <w:szCs w:val="32"/>
        </w:rPr>
        <w:t>定</w:t>
      </w:r>
      <w:r w:rsidRPr="00AE39B3">
        <w:rPr>
          <w:rFonts w:ascii="楷体" w:eastAsia="楷体" w:hAnsi="楷体" w:cs="楷体" w:hint="eastAsia"/>
          <w:color w:val="000000" w:themeColor="text1"/>
          <w:sz w:val="32"/>
          <w:szCs w:val="32"/>
        </w:rPr>
        <w:t>依据</w:t>
      </w:r>
    </w:p>
    <w:p w14:paraId="775F6158" w14:textId="77777777" w:rsidR="005524D5" w:rsidRPr="00AE39B3" w:rsidRDefault="00847A41">
      <w:pPr>
        <w:spacing w:line="360" w:lineRule="auto"/>
        <w:ind w:firstLineChars="200" w:firstLine="640"/>
        <w:jc w:val="both"/>
        <w:rPr>
          <w:rFonts w:ascii="仿宋" w:eastAsia="仿宋" w:hAnsi="仿宋" w:cs="仿宋"/>
          <w:color w:val="000000" w:themeColor="text1"/>
          <w:sz w:val="32"/>
          <w:szCs w:val="32"/>
        </w:rPr>
      </w:pPr>
      <w:r w:rsidRPr="00AE39B3">
        <w:rPr>
          <w:rFonts w:ascii="仿宋" w:eastAsia="仿宋" w:hAnsi="仿宋" w:cs="仿宋" w:hint="eastAsia"/>
          <w:color w:val="000000" w:themeColor="text1"/>
          <w:sz w:val="32"/>
          <w:szCs w:val="32"/>
          <w:lang w:val="en-US"/>
        </w:rPr>
        <w:t>1.</w:t>
      </w:r>
      <w:r w:rsidRPr="00AE39B3">
        <w:rPr>
          <w:rFonts w:ascii="仿宋" w:eastAsia="仿宋" w:hAnsi="仿宋" w:cs="仿宋" w:hint="eastAsia"/>
          <w:color w:val="000000" w:themeColor="text1"/>
          <w:sz w:val="32"/>
          <w:szCs w:val="32"/>
        </w:rPr>
        <w:t>相关标准和技术文献</w:t>
      </w:r>
    </w:p>
    <w:p w14:paraId="212664EE" w14:textId="77777777" w:rsidR="005524D5" w:rsidRPr="00AE39B3" w:rsidRDefault="00847A41">
      <w:pPr>
        <w:spacing w:line="360" w:lineRule="auto"/>
        <w:ind w:firstLineChars="200" w:firstLine="640"/>
        <w:jc w:val="both"/>
        <w:rPr>
          <w:rFonts w:ascii="仿宋_GB2312" w:eastAsia="仿宋_GB2312" w:hAnsi="仿宋" w:cs="仿宋"/>
          <w:color w:val="000000" w:themeColor="text1"/>
          <w:sz w:val="32"/>
          <w:szCs w:val="32"/>
          <w:lang w:val="en-US"/>
        </w:rPr>
      </w:pPr>
      <w:r w:rsidRPr="00AE39B3">
        <w:rPr>
          <w:rFonts w:ascii="仿宋_GB2312" w:eastAsia="仿宋_GB2312" w:hAnsi="仿宋" w:cs="仿宋" w:hint="eastAsia"/>
          <w:color w:val="000000" w:themeColor="text1"/>
          <w:sz w:val="32"/>
          <w:szCs w:val="32"/>
          <w:lang w:val="en-US"/>
        </w:rPr>
        <w:t>GB 5749  生活饮用水卫生标准</w:t>
      </w:r>
    </w:p>
    <w:p w14:paraId="58FAD0F5" w14:textId="77777777" w:rsidR="005524D5" w:rsidRPr="00AE39B3" w:rsidRDefault="00847A41">
      <w:pPr>
        <w:spacing w:line="360" w:lineRule="auto"/>
        <w:ind w:firstLineChars="200" w:firstLine="640"/>
        <w:jc w:val="both"/>
        <w:rPr>
          <w:rFonts w:ascii="仿宋_GB2312" w:eastAsia="仿宋_GB2312" w:hAnsi="仿宋" w:cs="仿宋"/>
          <w:color w:val="000000" w:themeColor="text1"/>
          <w:sz w:val="32"/>
          <w:szCs w:val="32"/>
          <w:lang w:val="en-US"/>
        </w:rPr>
      </w:pPr>
      <w:r w:rsidRPr="00AE39B3">
        <w:rPr>
          <w:rFonts w:ascii="仿宋_GB2312" w:eastAsia="仿宋_GB2312" w:hAnsi="仿宋" w:cs="仿宋" w:hint="eastAsia"/>
          <w:color w:val="000000" w:themeColor="text1"/>
          <w:sz w:val="32"/>
          <w:szCs w:val="32"/>
          <w:lang w:val="en-US"/>
        </w:rPr>
        <w:t>GB 18466  医疗机构水污染物排放标准</w:t>
      </w:r>
    </w:p>
    <w:p w14:paraId="292F2052" w14:textId="77777777" w:rsidR="005524D5" w:rsidRPr="00AE39B3" w:rsidRDefault="00847A41">
      <w:pPr>
        <w:spacing w:line="360" w:lineRule="auto"/>
        <w:ind w:firstLineChars="200" w:firstLine="640"/>
        <w:jc w:val="both"/>
        <w:rPr>
          <w:rFonts w:ascii="仿宋_GB2312" w:eastAsia="仿宋_GB2312" w:hAnsi="仿宋" w:cs="仿宋"/>
          <w:color w:val="000000" w:themeColor="text1"/>
          <w:sz w:val="32"/>
          <w:szCs w:val="32"/>
          <w:lang w:val="en-US"/>
        </w:rPr>
      </w:pPr>
      <w:r w:rsidRPr="00AE39B3">
        <w:rPr>
          <w:rFonts w:ascii="仿宋_GB2312" w:eastAsia="仿宋_GB2312" w:hAnsi="仿宋" w:cs="仿宋" w:hint="eastAsia"/>
          <w:color w:val="000000" w:themeColor="text1"/>
          <w:sz w:val="32"/>
          <w:szCs w:val="32"/>
          <w:lang w:val="en-US"/>
        </w:rPr>
        <w:t>GB/T 18920  城市污水再生利用 城市杂用水水质</w:t>
      </w:r>
    </w:p>
    <w:p w14:paraId="0FF7B10D" w14:textId="77777777" w:rsidR="005524D5" w:rsidRPr="00AE39B3" w:rsidRDefault="00847A41">
      <w:pPr>
        <w:spacing w:line="360" w:lineRule="auto"/>
        <w:ind w:firstLineChars="200" w:firstLine="640"/>
        <w:jc w:val="both"/>
        <w:rPr>
          <w:rFonts w:ascii="仿宋_GB2312" w:eastAsia="仿宋_GB2312" w:hAnsi="仿宋" w:cs="仿宋"/>
          <w:color w:val="000000" w:themeColor="text1"/>
          <w:sz w:val="32"/>
          <w:szCs w:val="32"/>
          <w:lang w:val="en-US"/>
        </w:rPr>
      </w:pPr>
      <w:r w:rsidRPr="00AE39B3">
        <w:rPr>
          <w:rFonts w:ascii="仿宋_GB2312" w:eastAsia="仿宋_GB2312" w:hAnsi="仿宋" w:cs="仿宋" w:hint="eastAsia"/>
          <w:color w:val="000000" w:themeColor="text1"/>
          <w:sz w:val="32"/>
          <w:szCs w:val="32"/>
          <w:lang w:val="en-US"/>
        </w:rPr>
        <w:t>GB/T 18921  城市污水再生利用 景观环境用水水质</w:t>
      </w:r>
    </w:p>
    <w:p w14:paraId="2C4FE93C" w14:textId="77777777" w:rsidR="005524D5" w:rsidRPr="00AE39B3" w:rsidRDefault="00847A41">
      <w:pPr>
        <w:spacing w:line="360" w:lineRule="auto"/>
        <w:ind w:firstLineChars="200" w:firstLine="640"/>
        <w:jc w:val="both"/>
        <w:rPr>
          <w:rFonts w:ascii="仿宋_GB2312" w:eastAsia="仿宋_GB2312" w:hAnsi="仿宋" w:cs="仿宋"/>
          <w:color w:val="000000" w:themeColor="text1"/>
          <w:sz w:val="32"/>
          <w:szCs w:val="32"/>
          <w:lang w:val="en-US"/>
        </w:rPr>
      </w:pPr>
      <w:r w:rsidRPr="00AE39B3">
        <w:rPr>
          <w:rFonts w:ascii="仿宋_GB2312" w:eastAsia="仿宋_GB2312" w:hAnsi="仿宋" w:cs="仿宋" w:hint="eastAsia"/>
          <w:color w:val="000000" w:themeColor="text1"/>
          <w:sz w:val="32"/>
          <w:szCs w:val="32"/>
          <w:lang w:val="en-US"/>
        </w:rPr>
        <w:t>GB 19210  空调通风系统清洗规范</w:t>
      </w:r>
    </w:p>
    <w:p w14:paraId="10B36E67" w14:textId="77777777" w:rsidR="005524D5" w:rsidRPr="00AE39B3" w:rsidRDefault="00847A41">
      <w:pPr>
        <w:spacing w:line="360" w:lineRule="auto"/>
        <w:ind w:firstLineChars="200" w:firstLine="640"/>
        <w:jc w:val="both"/>
        <w:rPr>
          <w:rFonts w:ascii="仿宋_GB2312" w:eastAsia="仿宋_GB2312" w:hAnsi="仿宋" w:cs="仿宋"/>
          <w:color w:val="000000" w:themeColor="text1"/>
          <w:sz w:val="32"/>
          <w:szCs w:val="32"/>
          <w:lang w:val="en-US"/>
        </w:rPr>
      </w:pPr>
      <w:r w:rsidRPr="00AE39B3">
        <w:rPr>
          <w:rFonts w:ascii="仿宋_GB2312" w:eastAsia="仿宋_GB2312" w:hAnsi="仿宋" w:cs="仿宋" w:hint="eastAsia"/>
          <w:color w:val="000000" w:themeColor="text1"/>
          <w:sz w:val="32"/>
          <w:szCs w:val="32"/>
          <w:lang w:val="en-US"/>
        </w:rPr>
        <w:t>GB/T 23331  能源管理体系 要求及使用指南</w:t>
      </w:r>
    </w:p>
    <w:p w14:paraId="4E9F2375" w14:textId="77777777" w:rsidR="005524D5" w:rsidRPr="00AE39B3" w:rsidRDefault="00847A41">
      <w:pPr>
        <w:spacing w:line="360" w:lineRule="auto"/>
        <w:ind w:firstLineChars="200" w:firstLine="640"/>
        <w:jc w:val="both"/>
        <w:rPr>
          <w:rFonts w:ascii="仿宋_GB2312" w:eastAsia="仿宋_GB2312" w:hAnsi="仿宋" w:cs="仿宋"/>
          <w:color w:val="000000" w:themeColor="text1"/>
          <w:sz w:val="32"/>
          <w:szCs w:val="32"/>
          <w:lang w:val="en-US"/>
        </w:rPr>
      </w:pPr>
      <w:r w:rsidRPr="00AE39B3">
        <w:rPr>
          <w:rFonts w:ascii="仿宋_GB2312" w:eastAsia="仿宋_GB2312" w:hAnsi="仿宋" w:cs="仿宋" w:hint="eastAsia"/>
          <w:color w:val="000000" w:themeColor="text1"/>
          <w:sz w:val="32"/>
          <w:szCs w:val="32"/>
          <w:lang w:val="en-US"/>
        </w:rPr>
        <w:t>GB/T 33761  绿色产品评价通则</w:t>
      </w:r>
    </w:p>
    <w:p w14:paraId="4A2028A1" w14:textId="77777777" w:rsidR="005524D5" w:rsidRPr="00AE39B3" w:rsidRDefault="00847A41">
      <w:pPr>
        <w:spacing w:line="360" w:lineRule="auto"/>
        <w:ind w:firstLineChars="200" w:firstLine="640"/>
        <w:jc w:val="both"/>
        <w:rPr>
          <w:rFonts w:ascii="仿宋_GB2312" w:eastAsia="仿宋_GB2312" w:hAnsi="仿宋" w:cs="仿宋"/>
          <w:color w:val="000000" w:themeColor="text1"/>
          <w:sz w:val="32"/>
          <w:szCs w:val="32"/>
          <w:lang w:val="en-US"/>
        </w:rPr>
      </w:pPr>
      <w:r w:rsidRPr="00AE39B3">
        <w:rPr>
          <w:rFonts w:ascii="仿宋_GB2312" w:eastAsia="仿宋_GB2312" w:hAnsi="仿宋" w:cs="仿宋" w:hint="eastAsia"/>
          <w:color w:val="000000" w:themeColor="text1"/>
          <w:sz w:val="32"/>
          <w:szCs w:val="32"/>
          <w:lang w:val="en-US"/>
        </w:rPr>
        <w:t>GB/T 36132  绿色工厂评价通则</w:t>
      </w:r>
    </w:p>
    <w:p w14:paraId="4EC37C42" w14:textId="77777777" w:rsidR="005524D5" w:rsidRPr="00AE39B3" w:rsidRDefault="00847A41">
      <w:pPr>
        <w:spacing w:line="360" w:lineRule="auto"/>
        <w:ind w:firstLineChars="200" w:firstLine="640"/>
        <w:jc w:val="both"/>
        <w:rPr>
          <w:rFonts w:ascii="仿宋_GB2312" w:eastAsia="仿宋_GB2312" w:hAnsi="仿宋" w:cs="仿宋"/>
          <w:color w:val="000000" w:themeColor="text1"/>
          <w:sz w:val="32"/>
          <w:szCs w:val="32"/>
          <w:lang w:val="en-US"/>
        </w:rPr>
      </w:pPr>
      <w:r w:rsidRPr="00AE39B3">
        <w:rPr>
          <w:rFonts w:ascii="仿宋_GB2312" w:eastAsia="仿宋_GB2312" w:hAnsi="仿宋" w:cs="仿宋" w:hint="eastAsia"/>
          <w:color w:val="000000" w:themeColor="text1"/>
          <w:sz w:val="32"/>
          <w:szCs w:val="32"/>
          <w:lang w:val="en-US"/>
        </w:rPr>
        <w:t>GB/T 38849  绿色商场</w:t>
      </w:r>
    </w:p>
    <w:p w14:paraId="00F263B0" w14:textId="77777777" w:rsidR="005524D5" w:rsidRPr="00AE39B3" w:rsidRDefault="00847A41">
      <w:pPr>
        <w:spacing w:line="360" w:lineRule="auto"/>
        <w:ind w:firstLineChars="200" w:firstLine="640"/>
        <w:jc w:val="both"/>
        <w:rPr>
          <w:rFonts w:ascii="仿宋_GB2312" w:eastAsia="仿宋_GB2312" w:hAnsi="仿宋" w:cs="仿宋"/>
          <w:color w:val="000000" w:themeColor="text1"/>
          <w:sz w:val="32"/>
          <w:szCs w:val="32"/>
          <w:lang w:val="en-US"/>
        </w:rPr>
      </w:pPr>
      <w:r w:rsidRPr="00AE39B3">
        <w:rPr>
          <w:rFonts w:ascii="仿宋_GB2312" w:eastAsia="仿宋_GB2312" w:hAnsi="仿宋" w:cs="仿宋" w:hint="eastAsia"/>
          <w:color w:val="000000" w:themeColor="text1"/>
          <w:sz w:val="32"/>
          <w:szCs w:val="32"/>
          <w:lang w:val="en-US"/>
        </w:rPr>
        <w:lastRenderedPageBreak/>
        <w:t>GB 50034  建筑照明设计标准</w:t>
      </w:r>
    </w:p>
    <w:p w14:paraId="6DE706D0" w14:textId="77777777" w:rsidR="005524D5" w:rsidRPr="00AE39B3" w:rsidRDefault="00847A41">
      <w:pPr>
        <w:spacing w:line="360" w:lineRule="auto"/>
        <w:ind w:firstLineChars="200" w:firstLine="640"/>
        <w:jc w:val="both"/>
        <w:rPr>
          <w:rFonts w:ascii="仿宋_GB2312" w:eastAsia="仿宋_GB2312" w:hAnsi="仿宋" w:cs="仿宋"/>
          <w:color w:val="000000" w:themeColor="text1"/>
          <w:sz w:val="32"/>
          <w:szCs w:val="32"/>
          <w:lang w:val="en-US"/>
        </w:rPr>
      </w:pPr>
      <w:r w:rsidRPr="00AE39B3">
        <w:rPr>
          <w:rFonts w:ascii="仿宋_GB2312" w:eastAsia="仿宋_GB2312" w:hAnsi="仿宋" w:cs="仿宋" w:hint="eastAsia"/>
          <w:color w:val="000000" w:themeColor="text1"/>
          <w:sz w:val="32"/>
          <w:szCs w:val="32"/>
          <w:lang w:val="en-US"/>
        </w:rPr>
        <w:t>GB 50174  数据中心设计规范</w:t>
      </w:r>
    </w:p>
    <w:p w14:paraId="52FD5C63" w14:textId="77777777" w:rsidR="005524D5" w:rsidRPr="00AE39B3" w:rsidRDefault="00847A41">
      <w:pPr>
        <w:spacing w:line="360" w:lineRule="auto"/>
        <w:ind w:firstLineChars="200" w:firstLine="640"/>
        <w:jc w:val="both"/>
        <w:rPr>
          <w:rFonts w:ascii="仿宋_GB2312" w:eastAsia="仿宋_GB2312" w:hAnsi="仿宋" w:cs="仿宋"/>
          <w:color w:val="000000" w:themeColor="text1"/>
          <w:sz w:val="32"/>
          <w:szCs w:val="32"/>
          <w:lang w:val="en-US"/>
        </w:rPr>
      </w:pPr>
      <w:r w:rsidRPr="00AE39B3">
        <w:rPr>
          <w:rFonts w:ascii="仿宋_GB2312" w:eastAsia="仿宋_GB2312" w:hAnsi="仿宋" w:cs="仿宋" w:hint="eastAsia"/>
          <w:color w:val="000000" w:themeColor="text1"/>
          <w:sz w:val="32"/>
          <w:szCs w:val="32"/>
          <w:lang w:val="en-US"/>
        </w:rPr>
        <w:t xml:space="preserve">GB 50189  公共建筑节能设计标准 </w:t>
      </w:r>
    </w:p>
    <w:p w14:paraId="5CCE2CE3" w14:textId="77777777" w:rsidR="005524D5" w:rsidRPr="00AE39B3" w:rsidRDefault="00847A41">
      <w:pPr>
        <w:spacing w:line="360" w:lineRule="auto"/>
        <w:ind w:firstLineChars="200" w:firstLine="640"/>
        <w:jc w:val="both"/>
        <w:rPr>
          <w:rFonts w:ascii="仿宋_GB2312" w:eastAsia="仿宋_GB2312" w:hAnsi="仿宋" w:cs="仿宋"/>
          <w:color w:val="000000" w:themeColor="text1"/>
          <w:sz w:val="32"/>
          <w:szCs w:val="32"/>
          <w:lang w:val="en-US"/>
        </w:rPr>
      </w:pPr>
      <w:r w:rsidRPr="00AE39B3">
        <w:rPr>
          <w:rFonts w:ascii="仿宋_GB2312" w:eastAsia="仿宋_GB2312" w:hAnsi="仿宋" w:cs="仿宋" w:hint="eastAsia"/>
          <w:color w:val="000000" w:themeColor="text1"/>
          <w:sz w:val="32"/>
          <w:szCs w:val="32"/>
          <w:lang w:val="en-US"/>
        </w:rPr>
        <w:t>GB/T 51141  既有建筑绿色改造评价标准</w:t>
      </w:r>
    </w:p>
    <w:p w14:paraId="6C9CE205" w14:textId="77777777" w:rsidR="005524D5" w:rsidRPr="00AE39B3" w:rsidRDefault="00847A41">
      <w:pPr>
        <w:spacing w:line="360" w:lineRule="auto"/>
        <w:ind w:firstLineChars="200" w:firstLine="640"/>
        <w:jc w:val="both"/>
        <w:rPr>
          <w:rFonts w:ascii="仿宋_GB2312" w:eastAsia="仿宋_GB2312" w:hAnsi="仿宋" w:cs="仿宋"/>
          <w:color w:val="000000" w:themeColor="text1"/>
          <w:sz w:val="32"/>
          <w:szCs w:val="32"/>
          <w:lang w:val="en-US"/>
        </w:rPr>
      </w:pPr>
      <w:r w:rsidRPr="00AE39B3">
        <w:rPr>
          <w:rFonts w:ascii="仿宋_GB2312" w:eastAsia="仿宋_GB2312" w:hAnsi="仿宋" w:cs="仿宋" w:hint="eastAsia"/>
          <w:color w:val="000000" w:themeColor="text1"/>
          <w:sz w:val="32"/>
          <w:szCs w:val="32"/>
          <w:lang w:val="en-US"/>
        </w:rPr>
        <w:t>CJ/T 94  饮用净水水质标准</w:t>
      </w:r>
    </w:p>
    <w:p w14:paraId="5997C6B0" w14:textId="77777777" w:rsidR="005524D5" w:rsidRPr="00AE39B3" w:rsidRDefault="00847A41">
      <w:pPr>
        <w:spacing w:line="360" w:lineRule="auto"/>
        <w:ind w:firstLineChars="200" w:firstLine="640"/>
        <w:jc w:val="both"/>
        <w:rPr>
          <w:rFonts w:ascii="仿宋_GB2312" w:eastAsia="仿宋_GB2312" w:hAnsi="仿宋" w:cs="仿宋"/>
          <w:color w:val="000000" w:themeColor="text1"/>
          <w:sz w:val="32"/>
          <w:szCs w:val="32"/>
          <w:lang w:val="en-US"/>
        </w:rPr>
      </w:pPr>
      <w:r w:rsidRPr="00AE39B3">
        <w:rPr>
          <w:rFonts w:ascii="仿宋_GB2312" w:eastAsia="仿宋_GB2312" w:hAnsi="仿宋" w:cs="仿宋" w:hint="eastAsia"/>
          <w:color w:val="000000" w:themeColor="text1"/>
          <w:sz w:val="32"/>
          <w:szCs w:val="32"/>
          <w:lang w:val="en-US"/>
        </w:rPr>
        <w:t>CJ 164  节水型生活用水器具</w:t>
      </w:r>
    </w:p>
    <w:p w14:paraId="2EAE24EE" w14:textId="25FBA257" w:rsidR="005524D5" w:rsidRDefault="00847A41">
      <w:pPr>
        <w:spacing w:line="360" w:lineRule="auto"/>
        <w:ind w:firstLineChars="200" w:firstLine="640"/>
        <w:jc w:val="both"/>
        <w:rPr>
          <w:rFonts w:ascii="仿宋_GB2312" w:eastAsia="仿宋_GB2312" w:hAnsi="仿宋" w:cs="仿宋"/>
          <w:color w:val="000000" w:themeColor="text1"/>
          <w:sz w:val="32"/>
          <w:szCs w:val="32"/>
          <w:lang w:val="en-US"/>
        </w:rPr>
      </w:pPr>
      <w:r w:rsidRPr="00AE39B3">
        <w:rPr>
          <w:rFonts w:ascii="仿宋_GB2312" w:eastAsia="仿宋_GB2312" w:hAnsi="仿宋" w:cs="仿宋" w:hint="eastAsia"/>
          <w:color w:val="000000" w:themeColor="text1"/>
          <w:sz w:val="32"/>
          <w:szCs w:val="32"/>
          <w:lang w:val="en-US"/>
        </w:rPr>
        <w:t>JGJ/T 391  绿色建筑运行维护技术规范</w:t>
      </w:r>
    </w:p>
    <w:p w14:paraId="418F9B94" w14:textId="505FE290" w:rsidR="001D4123" w:rsidRPr="00AE39B3" w:rsidRDefault="001D4123">
      <w:pPr>
        <w:spacing w:line="360" w:lineRule="auto"/>
        <w:ind w:firstLineChars="200" w:firstLine="640"/>
        <w:jc w:val="both"/>
        <w:rPr>
          <w:rFonts w:ascii="仿宋_GB2312" w:eastAsia="仿宋_GB2312" w:hAnsi="仿宋" w:cs="仿宋"/>
          <w:color w:val="000000" w:themeColor="text1"/>
          <w:sz w:val="32"/>
          <w:szCs w:val="32"/>
          <w:lang w:val="en-US"/>
        </w:rPr>
      </w:pPr>
      <w:r>
        <w:rPr>
          <w:rFonts w:ascii="仿宋_GB2312" w:eastAsia="仿宋_GB2312" w:hAnsi="仿宋" w:cs="仿宋" w:hint="eastAsia"/>
          <w:color w:val="000000" w:themeColor="text1"/>
          <w:sz w:val="32"/>
          <w:szCs w:val="32"/>
          <w:lang w:val="en-US"/>
        </w:rPr>
        <w:t>《</w:t>
      </w:r>
      <w:r w:rsidRPr="001D4123">
        <w:rPr>
          <w:rFonts w:ascii="仿宋_GB2312" w:eastAsia="仿宋_GB2312" w:hAnsi="仿宋" w:cs="仿宋" w:hint="eastAsia"/>
          <w:color w:val="000000" w:themeColor="text1"/>
          <w:sz w:val="32"/>
          <w:szCs w:val="32"/>
          <w:lang w:val="en-US"/>
        </w:rPr>
        <w:t>国家标准化发展纲要</w:t>
      </w:r>
      <w:r>
        <w:rPr>
          <w:rFonts w:ascii="仿宋_GB2312" w:eastAsia="仿宋_GB2312" w:hAnsi="仿宋" w:cs="仿宋" w:hint="eastAsia"/>
          <w:color w:val="000000" w:themeColor="text1"/>
          <w:sz w:val="32"/>
          <w:szCs w:val="32"/>
          <w:lang w:val="en-US"/>
        </w:rPr>
        <w:t>》</w:t>
      </w:r>
    </w:p>
    <w:p w14:paraId="69CB93E1" w14:textId="77777777" w:rsidR="005524D5" w:rsidRPr="00AE39B3" w:rsidRDefault="00847A41">
      <w:pPr>
        <w:spacing w:line="360" w:lineRule="auto"/>
        <w:ind w:firstLineChars="200" w:firstLine="640"/>
        <w:jc w:val="both"/>
        <w:rPr>
          <w:rFonts w:ascii="仿宋_GB2312" w:eastAsia="仿宋_GB2312" w:hAnsi="仿宋" w:cs="仿宋"/>
          <w:color w:val="000000" w:themeColor="text1"/>
          <w:sz w:val="32"/>
          <w:szCs w:val="32"/>
          <w:lang w:val="en-US"/>
        </w:rPr>
      </w:pPr>
      <w:r w:rsidRPr="00AE39B3">
        <w:rPr>
          <w:rFonts w:ascii="仿宋_GB2312" w:eastAsia="仿宋_GB2312" w:hAnsi="仿宋" w:cs="仿宋" w:hint="eastAsia"/>
          <w:color w:val="000000" w:themeColor="text1"/>
          <w:sz w:val="32"/>
          <w:szCs w:val="32"/>
          <w:lang w:val="en-US"/>
        </w:rPr>
        <w:t>《“十四五”公共机构节约能源资源工作规划》</w:t>
      </w:r>
    </w:p>
    <w:p w14:paraId="41F4FB46" w14:textId="77777777" w:rsidR="005524D5" w:rsidRPr="00AE39B3" w:rsidRDefault="00847A41">
      <w:pPr>
        <w:spacing w:line="360" w:lineRule="auto"/>
        <w:ind w:firstLineChars="200" w:firstLine="640"/>
        <w:jc w:val="both"/>
        <w:rPr>
          <w:rFonts w:ascii="仿宋_GB2312" w:eastAsia="仿宋_GB2312" w:hAnsi="仿宋" w:cs="仿宋"/>
          <w:color w:val="000000" w:themeColor="text1"/>
          <w:sz w:val="32"/>
          <w:szCs w:val="32"/>
          <w:lang w:val="en-US"/>
        </w:rPr>
      </w:pPr>
      <w:r w:rsidRPr="00AE39B3">
        <w:rPr>
          <w:rFonts w:ascii="仿宋_GB2312" w:eastAsia="仿宋_GB2312" w:hAnsi="仿宋" w:cs="仿宋" w:hint="eastAsia"/>
          <w:color w:val="000000" w:themeColor="text1"/>
          <w:sz w:val="32"/>
          <w:szCs w:val="32"/>
          <w:lang w:val="en-US"/>
        </w:rPr>
        <w:t>《机关事务标准化工作“十四五”规划》</w:t>
      </w:r>
    </w:p>
    <w:p w14:paraId="6E5892C7" w14:textId="77777777" w:rsidR="005524D5" w:rsidRPr="00AE39B3" w:rsidRDefault="00847A41">
      <w:pPr>
        <w:spacing w:line="360" w:lineRule="auto"/>
        <w:ind w:firstLineChars="200" w:firstLine="640"/>
        <w:jc w:val="both"/>
        <w:rPr>
          <w:rFonts w:ascii="仿宋_GB2312" w:eastAsia="仿宋_GB2312" w:hAnsi="仿宋" w:cs="仿宋"/>
          <w:color w:val="000000" w:themeColor="text1"/>
          <w:sz w:val="32"/>
          <w:szCs w:val="32"/>
          <w:lang w:val="en-US"/>
        </w:rPr>
      </w:pPr>
      <w:r w:rsidRPr="00AE39B3">
        <w:rPr>
          <w:rFonts w:ascii="仿宋_GB2312" w:eastAsia="仿宋_GB2312" w:hAnsi="仿宋" w:cs="仿宋" w:hint="eastAsia"/>
          <w:color w:val="000000" w:themeColor="text1"/>
          <w:sz w:val="32"/>
          <w:szCs w:val="32"/>
          <w:lang w:val="en-US"/>
        </w:rPr>
        <w:t>国家发展改革委关于印发《绿色生活创建行动总体方案》的通知</w:t>
      </w:r>
    </w:p>
    <w:p w14:paraId="5703E124" w14:textId="77777777" w:rsidR="005524D5" w:rsidRPr="00AE39B3" w:rsidRDefault="00847A41">
      <w:pPr>
        <w:spacing w:line="360" w:lineRule="auto"/>
        <w:ind w:firstLineChars="200" w:firstLine="640"/>
        <w:jc w:val="both"/>
        <w:rPr>
          <w:rFonts w:ascii="仿宋_GB2312" w:eastAsia="仿宋_GB2312" w:hAnsi="仿宋" w:cs="仿宋"/>
          <w:color w:val="000000" w:themeColor="text1"/>
          <w:sz w:val="32"/>
          <w:szCs w:val="32"/>
          <w:lang w:val="en-US"/>
        </w:rPr>
      </w:pPr>
      <w:r w:rsidRPr="00AE39B3">
        <w:rPr>
          <w:rFonts w:ascii="仿宋_GB2312" w:eastAsia="仿宋_GB2312" w:hAnsi="仿宋" w:cs="仿宋" w:hint="eastAsia"/>
          <w:color w:val="000000" w:themeColor="text1"/>
          <w:sz w:val="32"/>
          <w:szCs w:val="32"/>
          <w:lang w:val="en-US"/>
        </w:rPr>
        <w:t>工业和信息化部 国家机关事务管理局 国家能源局《关于加强绿色数据中心建设的指导意见》</w:t>
      </w:r>
    </w:p>
    <w:p w14:paraId="4AE0FDDD" w14:textId="27683208" w:rsidR="005524D5" w:rsidRDefault="00847A41">
      <w:pPr>
        <w:spacing w:line="360" w:lineRule="auto"/>
        <w:ind w:firstLineChars="200" w:firstLine="640"/>
        <w:jc w:val="both"/>
        <w:rPr>
          <w:rFonts w:ascii="仿宋_GB2312" w:eastAsia="仿宋_GB2312" w:hAnsi="仿宋" w:cs="仿宋"/>
          <w:color w:val="000000" w:themeColor="text1"/>
          <w:sz w:val="32"/>
          <w:szCs w:val="32"/>
          <w:lang w:val="en-US"/>
        </w:rPr>
      </w:pPr>
      <w:r w:rsidRPr="00AE39B3">
        <w:rPr>
          <w:rFonts w:ascii="仿宋_GB2312" w:eastAsia="仿宋_GB2312" w:hAnsi="仿宋" w:cs="仿宋" w:hint="eastAsia"/>
          <w:color w:val="000000" w:themeColor="text1"/>
          <w:sz w:val="32"/>
          <w:szCs w:val="32"/>
          <w:lang w:val="en-US"/>
        </w:rPr>
        <w:t>《关于印发绿色建筑创建行动方案的通知》</w:t>
      </w:r>
    </w:p>
    <w:p w14:paraId="3477F4AE" w14:textId="77777777" w:rsidR="005524D5" w:rsidRPr="00AE39B3" w:rsidRDefault="00847A41">
      <w:pPr>
        <w:spacing w:line="360" w:lineRule="auto"/>
        <w:ind w:firstLineChars="200" w:firstLine="640"/>
        <w:jc w:val="both"/>
        <w:rPr>
          <w:rFonts w:ascii="仿宋" w:eastAsia="仿宋" w:hAnsi="仿宋" w:cs="仿宋"/>
          <w:color w:val="000000" w:themeColor="text1"/>
          <w:sz w:val="32"/>
          <w:szCs w:val="32"/>
        </w:rPr>
      </w:pPr>
      <w:r w:rsidRPr="00AE39B3">
        <w:rPr>
          <w:rFonts w:ascii="仿宋" w:eastAsia="仿宋" w:hAnsi="仿宋" w:cs="仿宋" w:hint="eastAsia"/>
          <w:color w:val="000000" w:themeColor="text1"/>
          <w:sz w:val="32"/>
          <w:szCs w:val="32"/>
          <w:lang w:val="en-US"/>
        </w:rPr>
        <w:t>2.</w:t>
      </w:r>
      <w:r w:rsidRPr="00AE39B3">
        <w:rPr>
          <w:rFonts w:ascii="仿宋" w:eastAsia="仿宋" w:hAnsi="仿宋" w:cs="仿宋" w:hint="eastAsia"/>
          <w:color w:val="000000" w:themeColor="text1"/>
          <w:sz w:val="32"/>
          <w:szCs w:val="32"/>
        </w:rPr>
        <w:t>调研成果</w:t>
      </w:r>
    </w:p>
    <w:p w14:paraId="78F2988A" w14:textId="7B64BB7A" w:rsidR="005524D5" w:rsidRPr="00AE39B3" w:rsidRDefault="00847A41">
      <w:pPr>
        <w:spacing w:line="360" w:lineRule="auto"/>
        <w:ind w:firstLineChars="200" w:firstLine="640"/>
        <w:jc w:val="both"/>
        <w:rPr>
          <w:rFonts w:ascii="仿宋" w:eastAsia="仿宋" w:hAnsi="仿宋" w:cs="仿宋"/>
          <w:color w:val="000000" w:themeColor="text1"/>
          <w:sz w:val="32"/>
          <w:szCs w:val="32"/>
        </w:rPr>
      </w:pPr>
      <w:r w:rsidRPr="00AE39B3">
        <w:rPr>
          <w:rFonts w:ascii="仿宋_GB2312" w:eastAsia="仿宋_GB2312" w:hint="eastAsia"/>
          <w:color w:val="000000" w:themeColor="text1"/>
          <w:sz w:val="32"/>
          <w:szCs w:val="32"/>
        </w:rPr>
        <w:t>先后4次组织人员</w:t>
      </w:r>
      <w:r w:rsidR="00E660AD">
        <w:rPr>
          <w:rFonts w:ascii="仿宋_GB2312" w:eastAsia="仿宋_GB2312" w:hint="eastAsia"/>
          <w:color w:val="000000" w:themeColor="text1"/>
          <w:sz w:val="32"/>
          <w:szCs w:val="32"/>
        </w:rPr>
        <w:t>在</w:t>
      </w:r>
      <w:r w:rsidRPr="00AE39B3">
        <w:rPr>
          <w:rFonts w:ascii="仿宋_GB2312" w:eastAsia="仿宋_GB2312" w:hint="eastAsia"/>
          <w:color w:val="000000" w:themeColor="text1"/>
          <w:sz w:val="32"/>
          <w:szCs w:val="32"/>
        </w:rPr>
        <w:t>济宁市机关事务标准化会议</w:t>
      </w:r>
      <w:r w:rsidR="00E660AD">
        <w:rPr>
          <w:rFonts w:ascii="仿宋_GB2312" w:eastAsia="仿宋_GB2312" w:hint="eastAsia"/>
          <w:color w:val="000000" w:themeColor="text1"/>
          <w:sz w:val="32"/>
          <w:szCs w:val="32"/>
        </w:rPr>
        <w:t>进行</w:t>
      </w:r>
      <w:r w:rsidRPr="00AE39B3">
        <w:rPr>
          <w:rFonts w:ascii="仿宋_GB2312" w:eastAsia="仿宋_GB2312" w:hint="eastAsia"/>
          <w:color w:val="000000" w:themeColor="text1"/>
          <w:sz w:val="32"/>
          <w:szCs w:val="32"/>
        </w:rPr>
        <w:t>研讨，与四川省绵阳市和成都市武侯区相互借鉴交流，在省内枣庄、泰安等1</w:t>
      </w:r>
      <w:r w:rsidRPr="00AE39B3">
        <w:rPr>
          <w:rFonts w:ascii="仿宋_GB2312" w:eastAsia="仿宋_GB2312"/>
          <w:color w:val="000000" w:themeColor="text1"/>
          <w:sz w:val="32"/>
          <w:szCs w:val="32"/>
        </w:rPr>
        <w:t>0</w:t>
      </w:r>
      <w:r w:rsidRPr="00AE39B3">
        <w:rPr>
          <w:rFonts w:ascii="仿宋_GB2312" w:eastAsia="仿宋_GB2312" w:hint="eastAsia"/>
          <w:color w:val="000000" w:themeColor="text1"/>
          <w:sz w:val="32"/>
          <w:szCs w:val="32"/>
        </w:rPr>
        <w:t>多处公共机构进行调研，掌握了公共机构绿色</w:t>
      </w:r>
      <w:r w:rsidR="00D406BB">
        <w:rPr>
          <w:rFonts w:ascii="仿宋_GB2312" w:eastAsia="仿宋_GB2312" w:hint="eastAsia"/>
          <w:color w:val="000000" w:themeColor="text1"/>
          <w:sz w:val="32"/>
          <w:szCs w:val="32"/>
        </w:rPr>
        <w:t>运行</w:t>
      </w:r>
      <w:r w:rsidRPr="00AE39B3">
        <w:rPr>
          <w:rFonts w:ascii="仿宋_GB2312" w:eastAsia="仿宋_GB2312" w:hint="eastAsia"/>
          <w:color w:val="000000" w:themeColor="text1"/>
          <w:sz w:val="32"/>
          <w:szCs w:val="32"/>
        </w:rPr>
        <w:t>现状，明确了标准主要内容。</w:t>
      </w:r>
    </w:p>
    <w:p w14:paraId="0DD2E477" w14:textId="77777777" w:rsidR="005524D5" w:rsidRPr="00AE39B3" w:rsidRDefault="00847A41">
      <w:pPr>
        <w:spacing w:line="360" w:lineRule="auto"/>
        <w:ind w:firstLineChars="200" w:firstLine="640"/>
        <w:jc w:val="both"/>
        <w:rPr>
          <w:rFonts w:ascii="仿宋" w:eastAsia="仿宋" w:hAnsi="仿宋" w:cs="仿宋"/>
          <w:color w:val="000000" w:themeColor="text1"/>
          <w:sz w:val="32"/>
          <w:szCs w:val="32"/>
        </w:rPr>
      </w:pPr>
      <w:r w:rsidRPr="00AE39B3">
        <w:rPr>
          <w:rFonts w:ascii="仿宋" w:eastAsia="仿宋" w:hAnsi="仿宋" w:cs="仿宋" w:hint="eastAsia"/>
          <w:color w:val="000000" w:themeColor="text1"/>
          <w:sz w:val="32"/>
          <w:szCs w:val="32"/>
          <w:lang w:val="en-US"/>
        </w:rPr>
        <w:lastRenderedPageBreak/>
        <w:t>3.</w:t>
      </w:r>
      <w:r w:rsidRPr="00AE39B3">
        <w:rPr>
          <w:rFonts w:ascii="仿宋" w:eastAsia="仿宋" w:hAnsi="仿宋" w:cs="仿宋" w:hint="eastAsia"/>
          <w:color w:val="000000" w:themeColor="text1"/>
          <w:sz w:val="32"/>
          <w:szCs w:val="32"/>
        </w:rPr>
        <w:t>工作实践</w:t>
      </w:r>
    </w:p>
    <w:p w14:paraId="6E93664B" w14:textId="742286CF" w:rsidR="005524D5" w:rsidRPr="00AE39B3" w:rsidRDefault="00847A41">
      <w:pPr>
        <w:spacing w:line="360" w:lineRule="auto"/>
        <w:ind w:firstLineChars="200" w:firstLine="640"/>
        <w:jc w:val="both"/>
        <w:rPr>
          <w:rFonts w:ascii="仿宋_GB2312" w:eastAsia="仿宋_GB2312"/>
          <w:color w:val="000000" w:themeColor="text1"/>
          <w:sz w:val="32"/>
          <w:szCs w:val="32"/>
        </w:rPr>
      </w:pPr>
      <w:r w:rsidRPr="00AE39B3">
        <w:rPr>
          <w:rFonts w:ascii="仿宋_GB2312" w:eastAsia="仿宋_GB2312" w:hint="eastAsia"/>
          <w:color w:val="000000" w:themeColor="text1"/>
          <w:sz w:val="32"/>
          <w:szCs w:val="32"/>
        </w:rPr>
        <w:t>邹城市机关事务服务中心以公共机构绿色发展为中心，积极推进照明系统改造，公共区域和地下车库灯具已全部更换为LED灯，采用声控、光控、人体感应、时间控制、雷达感应控制等多种</w:t>
      </w:r>
      <w:r w:rsidR="007E238C" w:rsidRPr="00AE39B3">
        <w:rPr>
          <w:rFonts w:ascii="仿宋_GB2312" w:eastAsia="仿宋_GB2312" w:hint="eastAsia"/>
          <w:color w:val="000000" w:themeColor="text1"/>
          <w:sz w:val="32"/>
          <w:szCs w:val="32"/>
        </w:rPr>
        <w:t>方式</w:t>
      </w:r>
      <w:r w:rsidRPr="00AE39B3">
        <w:rPr>
          <w:rFonts w:ascii="仿宋_GB2312" w:eastAsia="仿宋_GB2312" w:hint="eastAsia"/>
          <w:color w:val="000000" w:themeColor="text1"/>
          <w:sz w:val="32"/>
          <w:szCs w:val="32"/>
        </w:rPr>
        <w:t>相结合</w:t>
      </w:r>
      <w:r w:rsidR="007E238C" w:rsidRPr="00AE39B3">
        <w:rPr>
          <w:rFonts w:ascii="仿宋_GB2312" w:eastAsia="仿宋_GB2312" w:hint="eastAsia"/>
          <w:color w:val="000000" w:themeColor="text1"/>
          <w:sz w:val="32"/>
          <w:szCs w:val="32"/>
        </w:rPr>
        <w:t>的</w:t>
      </w:r>
      <w:r w:rsidRPr="00AE39B3">
        <w:rPr>
          <w:rFonts w:ascii="仿宋_GB2312" w:eastAsia="仿宋_GB2312" w:hint="eastAsia"/>
          <w:color w:val="000000" w:themeColor="text1"/>
          <w:sz w:val="32"/>
          <w:szCs w:val="32"/>
        </w:rPr>
        <w:t>智能控制系统。积极采用感应出水、喷灌等节水型器具。按照《国家机关办公建筑和大型公共建筑能耗监测系统楼宇分项计量设计安装技术导则》，将集中办公区用电划分出“照明插座用电、空调用电、动力用电、特殊用电”四个分项，各楼层用电支路加装了93块远程监测电表，实现了能耗分类、分项、分层计量，对能耗数据进行自动分类统计后通过远程传输实时采集和通讯，经智能系统对数据分析、指标比对，以图表和报表进行显示后智能决策。对空调系统和生活热水系统的远程自动化控制，对29台生活热水器进行实时运行、通信和故障状态进行监控，</w:t>
      </w:r>
      <w:r w:rsidR="007E238C" w:rsidRPr="00AE39B3">
        <w:rPr>
          <w:rFonts w:ascii="仿宋_GB2312" w:eastAsia="仿宋_GB2312" w:hint="eastAsia"/>
          <w:color w:val="000000" w:themeColor="text1"/>
          <w:sz w:val="32"/>
          <w:szCs w:val="32"/>
        </w:rPr>
        <w:t>另外</w:t>
      </w:r>
      <w:r w:rsidRPr="00AE39B3">
        <w:rPr>
          <w:rFonts w:ascii="仿宋_GB2312" w:eastAsia="仿宋_GB2312" w:hint="eastAsia"/>
          <w:color w:val="000000" w:themeColor="text1"/>
          <w:sz w:val="32"/>
          <w:szCs w:val="32"/>
        </w:rPr>
        <w:t>我们对每台热水器的回路增设控制电表，</w:t>
      </w:r>
      <w:r w:rsidRPr="00AE39B3">
        <w:rPr>
          <w:rFonts w:ascii="仿宋_GB2312" w:eastAsia="仿宋_GB2312" w:hAnsi="仿宋" w:hint="eastAsia"/>
          <w:color w:val="000000" w:themeColor="text1"/>
          <w:sz w:val="32"/>
          <w:szCs w:val="32"/>
        </w:rPr>
        <w:t>实现对热水器进行单独远程控制，对115个公共区域风机盘管温控器进行联网更换，实现了定时定温、一键开关机、一键调温等功能。同时</w:t>
      </w:r>
      <w:r w:rsidR="001C4A70" w:rsidRPr="00AE39B3">
        <w:rPr>
          <w:rFonts w:ascii="仿宋_GB2312" w:eastAsia="仿宋_GB2312" w:hAnsi="仿宋" w:hint="eastAsia"/>
          <w:color w:val="000000" w:themeColor="text1"/>
          <w:sz w:val="32"/>
          <w:szCs w:val="32"/>
        </w:rPr>
        <w:t>，</w:t>
      </w:r>
      <w:r w:rsidRPr="00AE39B3">
        <w:rPr>
          <w:rFonts w:ascii="仿宋_GB2312" w:eastAsia="仿宋_GB2312" w:hAnsi="仿宋" w:hint="eastAsia"/>
          <w:color w:val="000000" w:themeColor="text1"/>
          <w:sz w:val="32"/>
          <w:szCs w:val="32"/>
        </w:rPr>
        <w:t>对大楼各办公室内56处风机盘管回路增设控制电表，实现闪断功能，可以定时切断风机盘管的电源，实现了控温运行、控时运行、变频运行等，系统按需供冷，保障最佳输出工况，达到最大</w:t>
      </w:r>
      <w:r w:rsidR="001C4A70" w:rsidRPr="00AE39B3">
        <w:rPr>
          <w:rFonts w:ascii="仿宋_GB2312" w:eastAsia="仿宋_GB2312" w:hAnsi="仿宋" w:hint="eastAsia"/>
          <w:color w:val="000000" w:themeColor="text1"/>
          <w:sz w:val="32"/>
          <w:szCs w:val="32"/>
        </w:rPr>
        <w:t>程度</w:t>
      </w:r>
      <w:r w:rsidRPr="00AE39B3">
        <w:rPr>
          <w:rFonts w:ascii="仿宋_GB2312" w:eastAsia="仿宋_GB2312" w:hAnsi="仿宋" w:hint="eastAsia"/>
          <w:color w:val="000000" w:themeColor="text1"/>
          <w:sz w:val="32"/>
          <w:szCs w:val="32"/>
        </w:rPr>
        <w:t>的节能运行。</w:t>
      </w:r>
      <w:r w:rsidRPr="00AE39B3">
        <w:rPr>
          <w:rFonts w:ascii="仿宋_GB2312" w:eastAsia="仿宋_GB2312" w:hint="eastAsia"/>
          <w:color w:val="000000" w:themeColor="text1"/>
          <w:sz w:val="32"/>
          <w:szCs w:val="32"/>
        </w:rPr>
        <w:t>对重点用能设施设备进行分析，提炼了54项巡检条目并</w:t>
      </w:r>
      <w:r w:rsidRPr="00AE39B3">
        <w:rPr>
          <w:rFonts w:ascii="仿宋_GB2312" w:eastAsia="仿宋_GB2312" w:hint="eastAsia"/>
          <w:color w:val="000000" w:themeColor="text1"/>
          <w:sz w:val="32"/>
          <w:szCs w:val="32"/>
        </w:rPr>
        <w:lastRenderedPageBreak/>
        <w:t>确定了巡检内容和参考值，根据设备所处区域设计了地下室设备巡检、卫生间设备巡检、楼顶设备巡检和楼层空调箱巡检等4条巡检路线，涵盖了48台套重点用能设备的151处巡检点，分维修和物业2队每日开展日常巡检，巡检员通过手机客户端扫码，即可查看设备参数和维修数据，并进行作业记录，发现异常及时拍照报障，生产维修或维护工单。</w:t>
      </w:r>
    </w:p>
    <w:p w14:paraId="4708547B" w14:textId="442A487F" w:rsidR="005524D5" w:rsidRDefault="00847A41">
      <w:pPr>
        <w:spacing w:line="360" w:lineRule="auto"/>
        <w:ind w:firstLineChars="200" w:firstLine="640"/>
        <w:jc w:val="both"/>
        <w:rPr>
          <w:rFonts w:ascii="仿宋_GB2312" w:eastAsia="仿宋_GB2312"/>
          <w:color w:val="000000" w:themeColor="text1"/>
          <w:sz w:val="32"/>
          <w:szCs w:val="32"/>
          <w:shd w:val="clear" w:color="auto" w:fill="FFFFFF"/>
        </w:rPr>
      </w:pPr>
      <w:r w:rsidRPr="00AE39B3">
        <w:rPr>
          <w:rFonts w:ascii="仿宋_GB2312" w:eastAsia="仿宋_GB2312" w:hint="eastAsia"/>
          <w:color w:val="000000" w:themeColor="text1"/>
          <w:sz w:val="32"/>
          <w:szCs w:val="32"/>
          <w:shd w:val="clear" w:color="auto" w:fill="FFFFFF"/>
        </w:rPr>
        <w:t>邹城市机关事务服务中心在上级机关事务管理部门和市委市政府的坚强领导下，落实高质量发展要求，围绕保障党政机关规范高效运转这一核心任务，坚持标准化为本、信息化为用，创建公共机构节能管理发展新模式。</w:t>
      </w:r>
      <w:r w:rsidRPr="00AE39B3">
        <w:rPr>
          <w:rFonts w:ascii="仿宋_GB2312" w:eastAsia="仿宋_GB2312"/>
          <w:color w:val="000000" w:themeColor="text1"/>
          <w:sz w:val="32"/>
          <w:szCs w:val="32"/>
          <w:shd w:val="clear" w:color="auto" w:fill="FFFFFF"/>
        </w:rPr>
        <w:t>2020年，邹城市为民服务中心集中办公区单位面积能耗11.79千克标准煤/m</w:t>
      </w:r>
      <w:r w:rsidRPr="00AE39B3">
        <w:rPr>
          <w:rFonts w:ascii="仿宋_GB2312" w:eastAsia="仿宋_GB2312"/>
          <w:color w:val="000000" w:themeColor="text1"/>
          <w:sz w:val="32"/>
          <w:szCs w:val="32"/>
          <w:shd w:val="clear" w:color="auto" w:fill="FFFFFF"/>
          <w:vertAlign w:val="superscript"/>
        </w:rPr>
        <w:t>2</w:t>
      </w:r>
      <w:r w:rsidRPr="00AE39B3">
        <w:rPr>
          <w:rFonts w:ascii="仿宋_GB2312" w:eastAsia="仿宋_GB2312"/>
          <w:color w:val="000000" w:themeColor="text1"/>
          <w:sz w:val="32"/>
          <w:szCs w:val="32"/>
          <w:shd w:val="clear" w:color="auto" w:fill="FFFFFF"/>
        </w:rPr>
        <w:t>，人均综合能耗231.3千克标准煤/人，人均用水20.06m</w:t>
      </w:r>
      <w:r w:rsidRPr="00AE39B3">
        <w:rPr>
          <w:rFonts w:ascii="仿宋_GB2312" w:eastAsia="仿宋_GB2312"/>
          <w:color w:val="000000" w:themeColor="text1"/>
          <w:sz w:val="32"/>
          <w:szCs w:val="32"/>
          <w:shd w:val="clear" w:color="auto" w:fill="FFFFFF"/>
          <w:vertAlign w:val="superscript"/>
        </w:rPr>
        <w:t>3</w:t>
      </w:r>
      <w:r w:rsidRPr="00AE39B3">
        <w:rPr>
          <w:rFonts w:ascii="仿宋_GB2312" w:eastAsia="仿宋_GB2312"/>
          <w:color w:val="000000" w:themeColor="text1"/>
          <w:sz w:val="32"/>
          <w:szCs w:val="32"/>
          <w:shd w:val="clear" w:color="auto" w:fill="FFFFFF"/>
        </w:rPr>
        <w:t>/人，较2015年分别下降19.12%、20.3%、21.5%，超额完成</w:t>
      </w:r>
      <w:r w:rsidRPr="00AE39B3">
        <w:rPr>
          <w:rFonts w:ascii="仿宋_GB2312" w:eastAsia="仿宋_GB2312" w:hint="eastAsia"/>
          <w:color w:val="000000" w:themeColor="text1"/>
          <w:sz w:val="32"/>
          <w:szCs w:val="32"/>
          <w:shd w:val="clear" w:color="auto" w:fill="FFFFFF"/>
        </w:rPr>
        <w:t>“</w:t>
      </w:r>
      <w:r w:rsidRPr="00AE39B3">
        <w:rPr>
          <w:rFonts w:ascii="仿宋_GB2312" w:eastAsia="仿宋_GB2312"/>
          <w:color w:val="000000" w:themeColor="text1"/>
          <w:sz w:val="32"/>
          <w:szCs w:val="32"/>
          <w:shd w:val="clear" w:color="auto" w:fill="FFFFFF"/>
        </w:rPr>
        <w:t>十三五</w:t>
      </w:r>
      <w:r w:rsidRPr="00AE39B3">
        <w:rPr>
          <w:rFonts w:ascii="仿宋_GB2312" w:eastAsia="仿宋_GB2312" w:hint="eastAsia"/>
          <w:color w:val="000000" w:themeColor="text1"/>
          <w:sz w:val="32"/>
          <w:szCs w:val="32"/>
          <w:shd w:val="clear" w:color="auto" w:fill="FFFFFF"/>
        </w:rPr>
        <w:t>”</w:t>
      </w:r>
      <w:r w:rsidRPr="00AE39B3">
        <w:rPr>
          <w:rFonts w:ascii="仿宋_GB2312" w:eastAsia="仿宋_GB2312"/>
          <w:color w:val="000000" w:themeColor="text1"/>
          <w:sz w:val="32"/>
          <w:szCs w:val="32"/>
          <w:shd w:val="clear" w:color="auto" w:fill="FFFFFF"/>
        </w:rPr>
        <w:t>能源资源节约目标。</w:t>
      </w:r>
      <w:r w:rsidRPr="00AE39B3">
        <w:rPr>
          <w:rFonts w:ascii="仿宋_GB2312" w:eastAsia="仿宋_GB2312" w:hint="eastAsia"/>
          <w:color w:val="000000" w:themeColor="text1"/>
          <w:sz w:val="32"/>
          <w:szCs w:val="32"/>
          <w:shd w:val="clear" w:color="auto" w:fill="FFFFFF"/>
        </w:rPr>
        <w:t>先后创建获得“国家级、省级节约型公共机构示范单位”“省级公共机构节能标准化试点”“市级节水型单位”等荣誉称号。2020年12月16日，国家节能中心以“山东邹城：标准化建设助推公共机构节能增效”为题进行了专题报道。同时中心还积极参与到《公共机构生活垃圾分类工作评价规范》《节约型机关创建规范》等2项山东地方标准的制定工作。2021年4月27日，中心由省机关事务管理局立项为省级公共机构节能标准化示范单位。</w:t>
      </w:r>
    </w:p>
    <w:p w14:paraId="3547A71D" w14:textId="7BAEB24E" w:rsidR="00F33609" w:rsidRDefault="00F33609" w:rsidP="00F33609">
      <w:pPr>
        <w:adjustRightInd w:val="0"/>
        <w:rPr>
          <w:rFonts w:ascii="黑体" w:eastAsia="黑体" w:hAnsi="黑体" w:cs="FZFSK--GBK1-0"/>
          <w:sz w:val="32"/>
          <w:szCs w:val="32"/>
          <w:lang w:val="en-US" w:bidi="ar-SA"/>
        </w:rPr>
      </w:pPr>
      <w:r>
        <w:rPr>
          <w:rFonts w:ascii="黑体" w:eastAsia="黑体" w:hAnsi="黑体" w:cs="FZFSK--GBK1-0" w:hint="eastAsia"/>
          <w:sz w:val="32"/>
          <w:szCs w:val="32"/>
          <w:lang w:val="en-US" w:bidi="ar-SA"/>
        </w:rPr>
        <w:lastRenderedPageBreak/>
        <w:t>四、</w:t>
      </w:r>
      <w:r w:rsidRPr="00F33609">
        <w:rPr>
          <w:rFonts w:ascii="黑体" w:eastAsia="黑体" w:hAnsi="黑体" w:cs="FZFSK--GBK1-0" w:hint="eastAsia"/>
          <w:sz w:val="32"/>
          <w:szCs w:val="32"/>
          <w:lang w:val="en-US" w:bidi="ar-SA"/>
        </w:rPr>
        <w:t>与现行相关法律、行政法规和其他标准的关系</w:t>
      </w:r>
    </w:p>
    <w:p w14:paraId="748A1053" w14:textId="77777777" w:rsidR="00F33609" w:rsidRPr="00AE39B3" w:rsidRDefault="00F33609" w:rsidP="00F33609">
      <w:pPr>
        <w:tabs>
          <w:tab w:val="left" w:pos="513"/>
        </w:tabs>
        <w:adjustRightInd w:val="0"/>
        <w:spacing w:before="22" w:line="360" w:lineRule="auto"/>
        <w:ind w:firstLineChars="200" w:firstLine="640"/>
        <w:jc w:val="both"/>
        <w:rPr>
          <w:rFonts w:ascii="仿宋_GB2312" w:eastAsia="仿宋_GB2312" w:hAnsi="黑体" w:cs="黑体"/>
          <w:color w:val="000000" w:themeColor="text1"/>
          <w:sz w:val="32"/>
          <w:szCs w:val="32"/>
        </w:rPr>
      </w:pPr>
      <w:r w:rsidRPr="00AE39B3">
        <w:rPr>
          <w:rFonts w:ascii="仿宋_GB2312" w:eastAsia="仿宋_GB2312" w:hAnsi="黑体" w:cs="黑体" w:hint="eastAsia"/>
          <w:color w:val="000000" w:themeColor="text1"/>
          <w:sz w:val="32"/>
          <w:szCs w:val="32"/>
        </w:rPr>
        <w:t>本标准在编制过程中结合国家、山东省、济宁市的相关政策、实际情况，能够适用于公共机构绿色</w:t>
      </w:r>
      <w:r>
        <w:rPr>
          <w:rFonts w:ascii="仿宋_GB2312" w:eastAsia="仿宋_GB2312" w:hAnsi="黑体" w:cs="黑体" w:hint="eastAsia"/>
          <w:color w:val="000000" w:themeColor="text1"/>
          <w:sz w:val="32"/>
          <w:szCs w:val="32"/>
        </w:rPr>
        <w:t>运行</w:t>
      </w:r>
      <w:r w:rsidRPr="00AE39B3">
        <w:rPr>
          <w:rFonts w:ascii="仿宋_GB2312" w:eastAsia="仿宋_GB2312" w:hAnsi="黑体" w:cs="黑体" w:hint="eastAsia"/>
          <w:color w:val="000000" w:themeColor="text1"/>
          <w:sz w:val="32"/>
          <w:szCs w:val="32"/>
        </w:rPr>
        <w:t>，是对相关政策文件的细化补充，进一步提高了公共机构绿色</w:t>
      </w:r>
      <w:r>
        <w:rPr>
          <w:rFonts w:ascii="仿宋_GB2312" w:eastAsia="仿宋_GB2312" w:hAnsi="黑体" w:cs="黑体" w:hint="eastAsia"/>
          <w:color w:val="000000" w:themeColor="text1"/>
          <w:sz w:val="32"/>
          <w:szCs w:val="32"/>
        </w:rPr>
        <w:t>运行</w:t>
      </w:r>
      <w:r w:rsidRPr="00AE39B3">
        <w:rPr>
          <w:rFonts w:ascii="仿宋_GB2312" w:eastAsia="仿宋_GB2312" w:hAnsi="黑体" w:cs="黑体" w:hint="eastAsia"/>
          <w:color w:val="000000" w:themeColor="text1"/>
          <w:sz w:val="32"/>
          <w:szCs w:val="32"/>
        </w:rPr>
        <w:t>的可操作性，与其他相关国家标准、行业标准、地方标准相协调、相衔接，无冲突。</w:t>
      </w:r>
    </w:p>
    <w:p w14:paraId="18E2E492" w14:textId="76E649EB" w:rsidR="00F33609" w:rsidRDefault="00F33609" w:rsidP="00F33609">
      <w:pPr>
        <w:adjustRightInd w:val="0"/>
        <w:rPr>
          <w:rFonts w:ascii="黑体" w:eastAsia="黑体" w:hAnsi="黑体" w:cs="FZFSK--GBK1-0"/>
          <w:sz w:val="32"/>
          <w:szCs w:val="32"/>
          <w:lang w:val="en-US" w:bidi="ar-SA"/>
        </w:rPr>
      </w:pPr>
      <w:r>
        <w:rPr>
          <w:rFonts w:ascii="黑体" w:eastAsia="黑体" w:hAnsi="黑体" w:cs="FZFSK--GBK1-0" w:hint="eastAsia"/>
          <w:sz w:val="32"/>
          <w:szCs w:val="32"/>
          <w:lang w:val="en-US" w:bidi="ar-SA"/>
        </w:rPr>
        <w:t>五、</w:t>
      </w:r>
      <w:r w:rsidRPr="00F33609">
        <w:rPr>
          <w:rFonts w:ascii="黑体" w:eastAsia="黑体" w:hAnsi="黑体" w:cs="FZFSK--GBK1-0" w:hint="eastAsia"/>
          <w:sz w:val="32"/>
          <w:szCs w:val="32"/>
          <w:lang w:val="en-US" w:bidi="ar-SA"/>
        </w:rPr>
        <w:t>重大分歧意见的处理过程、处理意见及其依据</w:t>
      </w:r>
    </w:p>
    <w:p w14:paraId="0BF64D6C" w14:textId="49552CC1" w:rsidR="00F33609" w:rsidRPr="00F33609" w:rsidRDefault="00F33609" w:rsidP="00F33609">
      <w:pPr>
        <w:adjustRightInd w:val="0"/>
        <w:ind w:firstLineChars="200" w:firstLine="640"/>
        <w:rPr>
          <w:rFonts w:ascii="仿宋_GB2312" w:eastAsia="仿宋_GB2312"/>
          <w:color w:val="000000" w:themeColor="text1"/>
          <w:sz w:val="32"/>
          <w:szCs w:val="32"/>
          <w:shd w:val="clear" w:color="auto" w:fill="FFFFFF"/>
        </w:rPr>
      </w:pPr>
      <w:r w:rsidRPr="00F33609">
        <w:rPr>
          <w:rFonts w:ascii="仿宋_GB2312" w:eastAsia="仿宋_GB2312" w:hint="eastAsia"/>
          <w:color w:val="000000" w:themeColor="text1"/>
          <w:sz w:val="32"/>
          <w:szCs w:val="32"/>
          <w:shd w:val="clear" w:color="auto" w:fill="FFFFFF"/>
        </w:rPr>
        <w:t>无。</w:t>
      </w:r>
    </w:p>
    <w:p w14:paraId="426BF2C1" w14:textId="3B16EE2D" w:rsidR="00F33609" w:rsidRDefault="00F33609" w:rsidP="00F33609">
      <w:pPr>
        <w:adjustRightInd w:val="0"/>
        <w:rPr>
          <w:rFonts w:ascii="黑体" w:eastAsia="黑体" w:hAnsi="黑体" w:cs="FZFSK--GBK1-0"/>
          <w:sz w:val="32"/>
          <w:szCs w:val="32"/>
          <w:lang w:val="en-US" w:bidi="ar-SA"/>
        </w:rPr>
      </w:pPr>
      <w:r>
        <w:rPr>
          <w:rFonts w:ascii="黑体" w:eastAsia="黑体" w:hAnsi="黑体" w:cs="FZFSK--GBK1-0" w:hint="eastAsia"/>
          <w:sz w:val="32"/>
          <w:szCs w:val="32"/>
          <w:lang w:val="en-US" w:bidi="ar-SA"/>
        </w:rPr>
        <w:t>六、</w:t>
      </w:r>
      <w:r w:rsidRPr="00F33609">
        <w:rPr>
          <w:rFonts w:ascii="黑体" w:eastAsia="黑体" w:hAnsi="黑体" w:cs="FZFSK--GBK1-0" w:hint="eastAsia"/>
          <w:sz w:val="32"/>
          <w:szCs w:val="32"/>
          <w:lang w:val="en-US" w:bidi="ar-SA"/>
        </w:rPr>
        <w:t>对地方标准自发布日期至实施日期之间的过渡期的建议</w:t>
      </w:r>
    </w:p>
    <w:p w14:paraId="651A334A" w14:textId="740CADD2" w:rsidR="00F33609" w:rsidRPr="00AE39B3" w:rsidRDefault="00F33609" w:rsidP="00F33609">
      <w:pPr>
        <w:ind w:firstLineChars="200" w:firstLine="640"/>
        <w:rPr>
          <w:rFonts w:ascii="仿宋_GB2312" w:eastAsia="仿宋_GB2312"/>
          <w:color w:val="000000" w:themeColor="text1"/>
          <w:sz w:val="32"/>
          <w:szCs w:val="32"/>
        </w:rPr>
      </w:pPr>
      <w:r w:rsidRPr="00F33609">
        <w:rPr>
          <w:rFonts w:ascii="仿宋_GB2312" w:eastAsia="仿宋_GB2312" w:hAnsi="黑体" w:cs="黑体" w:hint="eastAsia"/>
          <w:color w:val="000000" w:themeColor="text1"/>
          <w:sz w:val="32"/>
          <w:szCs w:val="32"/>
        </w:rPr>
        <w:t>本标准为</w:t>
      </w:r>
      <w:r>
        <w:rPr>
          <w:rFonts w:ascii="仿宋_GB2312" w:eastAsia="仿宋_GB2312" w:hAnsi="黑体" w:cs="黑体" w:hint="eastAsia"/>
          <w:color w:val="000000" w:themeColor="text1"/>
          <w:sz w:val="32"/>
          <w:szCs w:val="32"/>
        </w:rPr>
        <w:t>指南类标准，</w:t>
      </w:r>
      <w:r w:rsidRPr="00F33609">
        <w:rPr>
          <w:rFonts w:ascii="仿宋_GB2312" w:eastAsia="仿宋_GB2312" w:hAnsi="黑体" w:cs="黑体" w:hint="eastAsia"/>
          <w:color w:val="000000" w:themeColor="text1"/>
          <w:sz w:val="32"/>
          <w:szCs w:val="32"/>
        </w:rPr>
        <w:t>不具有强制性，任何单位均有权决定是否采用，违犯这类标准，不构成经济或法律方面的责任</w:t>
      </w:r>
      <w:r>
        <w:rPr>
          <w:rFonts w:ascii="仿宋_GB2312" w:eastAsia="仿宋_GB2312" w:hAnsi="黑体" w:cs="黑体" w:hint="eastAsia"/>
          <w:color w:val="000000" w:themeColor="text1"/>
          <w:sz w:val="32"/>
          <w:szCs w:val="32"/>
        </w:rPr>
        <w:t>，故建议设置过渡期3个月。</w:t>
      </w:r>
      <w:r w:rsidRPr="00AE39B3">
        <w:rPr>
          <w:rFonts w:ascii="仿宋_GB2312" w:eastAsia="仿宋_GB2312" w:hint="eastAsia"/>
          <w:color w:val="000000" w:themeColor="text1"/>
          <w:sz w:val="32"/>
          <w:szCs w:val="32"/>
        </w:rPr>
        <w:t>标准发布后，建议通过召开公共机构节能等工作会议、举办业务培训班等形式，按年度分期、分批组织开展标准宣贯工作，安排有关人员集中宣讲，对标准内容进行认真解读，指导标准实施应用。同时要求全市公共机构根据标准制定培训方案，定期面向干部职工对标准进行宣贯培训。</w:t>
      </w:r>
    </w:p>
    <w:p w14:paraId="392E9120" w14:textId="77777777" w:rsidR="00F33609" w:rsidRPr="00AE39B3" w:rsidRDefault="00F33609" w:rsidP="00F33609">
      <w:pPr>
        <w:ind w:firstLineChars="200" w:firstLine="640"/>
        <w:rPr>
          <w:rFonts w:ascii="仿宋_GB2312" w:eastAsia="仿宋_GB2312"/>
          <w:color w:val="000000" w:themeColor="text1"/>
          <w:sz w:val="32"/>
          <w:szCs w:val="32"/>
        </w:rPr>
      </w:pPr>
      <w:r w:rsidRPr="00AE39B3">
        <w:rPr>
          <w:rFonts w:ascii="仿宋_GB2312" w:eastAsia="仿宋_GB2312" w:hint="eastAsia"/>
          <w:color w:val="000000" w:themeColor="text1"/>
          <w:sz w:val="32"/>
          <w:szCs w:val="32"/>
        </w:rPr>
        <w:t>标准实施后，各公共机构要严格按标准中的要求进行对标达标。组织开展该项标准的实施评估工作，对标达标行动中涌现的先进典型单位进行表彰，评选一批示范单位，推广先进经验做法，充分发挥典型示范带动作用，以点带面，推动我市公共机构绿色</w:t>
      </w:r>
      <w:r>
        <w:rPr>
          <w:rFonts w:ascii="仿宋_GB2312" w:eastAsia="仿宋_GB2312" w:hint="eastAsia"/>
          <w:color w:val="000000" w:themeColor="text1"/>
          <w:sz w:val="32"/>
          <w:szCs w:val="32"/>
        </w:rPr>
        <w:t>运行</w:t>
      </w:r>
      <w:r w:rsidRPr="00AE39B3">
        <w:rPr>
          <w:rFonts w:ascii="仿宋_GB2312" w:eastAsia="仿宋_GB2312" w:hint="eastAsia"/>
          <w:color w:val="000000" w:themeColor="text1"/>
          <w:sz w:val="32"/>
          <w:szCs w:val="32"/>
        </w:rPr>
        <w:t>的工作水平整体提升。</w:t>
      </w:r>
    </w:p>
    <w:p w14:paraId="252BFBE4" w14:textId="3E52F4C2" w:rsidR="00F33609" w:rsidRDefault="00F33609" w:rsidP="00F33609">
      <w:pPr>
        <w:spacing w:line="360" w:lineRule="auto"/>
        <w:jc w:val="both"/>
        <w:rPr>
          <w:rFonts w:ascii="黑体" w:eastAsia="黑体" w:hAnsi="黑体" w:cs="FZFSK--GBK1-0"/>
          <w:sz w:val="32"/>
          <w:szCs w:val="32"/>
          <w:lang w:val="en-US" w:bidi="ar-SA"/>
        </w:rPr>
      </w:pPr>
      <w:r>
        <w:rPr>
          <w:rFonts w:ascii="黑体" w:eastAsia="黑体" w:hAnsi="黑体" w:cs="FZFSK--GBK1-0" w:hint="eastAsia"/>
          <w:sz w:val="32"/>
          <w:szCs w:val="32"/>
          <w:lang w:val="en-US" w:bidi="ar-SA"/>
        </w:rPr>
        <w:lastRenderedPageBreak/>
        <w:t>七、</w:t>
      </w:r>
      <w:r w:rsidRPr="00F33609">
        <w:rPr>
          <w:rFonts w:ascii="黑体" w:eastAsia="黑体" w:hAnsi="黑体" w:cs="FZFSK--GBK1-0" w:hint="eastAsia"/>
          <w:sz w:val="32"/>
          <w:szCs w:val="32"/>
          <w:lang w:val="en-US" w:bidi="ar-SA"/>
        </w:rPr>
        <w:t>其他需要说明的内容。</w:t>
      </w:r>
    </w:p>
    <w:p w14:paraId="723E5A8E" w14:textId="25754C19" w:rsidR="005524D5" w:rsidRPr="00F33609" w:rsidRDefault="00F33609" w:rsidP="00F33609">
      <w:pPr>
        <w:spacing w:line="360" w:lineRule="auto"/>
        <w:ind w:firstLineChars="200" w:firstLine="640"/>
        <w:jc w:val="both"/>
        <w:rPr>
          <w:rFonts w:ascii="仿宋_GB2312" w:eastAsia="仿宋_GB2312" w:hAnsi="黑体" w:cs="黑体"/>
          <w:color w:val="000000" w:themeColor="text1"/>
          <w:sz w:val="32"/>
          <w:szCs w:val="32"/>
        </w:rPr>
      </w:pPr>
      <w:r w:rsidRPr="00F33609">
        <w:rPr>
          <w:rFonts w:ascii="仿宋_GB2312" w:eastAsia="仿宋_GB2312" w:hAnsi="黑体" w:cs="黑体" w:hint="eastAsia"/>
          <w:color w:val="000000" w:themeColor="text1"/>
          <w:sz w:val="32"/>
          <w:szCs w:val="32"/>
        </w:rPr>
        <w:t>无。</w:t>
      </w:r>
    </w:p>
    <w:sectPr w:rsidR="005524D5" w:rsidRPr="00F33609">
      <w:footerReference w:type="default" r:id="rId8"/>
      <w:pgSz w:w="11906" w:h="16838"/>
      <w:pgMar w:top="2098" w:right="1474" w:bottom="1985"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3D2982" w14:textId="77777777" w:rsidR="000C32C3" w:rsidRDefault="000C32C3">
      <w:r>
        <w:separator/>
      </w:r>
    </w:p>
  </w:endnote>
  <w:endnote w:type="continuationSeparator" w:id="0">
    <w:p w14:paraId="4C0669B2" w14:textId="77777777" w:rsidR="000C32C3" w:rsidRDefault="000C32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FZFSK--GBK1-0">
    <w:altName w:val="微软雅黑"/>
    <w:panose1 w:val="00000000000000000000"/>
    <w:charset w:val="86"/>
    <w:family w:val="auto"/>
    <w:notTrueType/>
    <w:pitch w:val="default"/>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C2345" w14:textId="77777777" w:rsidR="005524D5" w:rsidRDefault="00847A41">
    <w:pPr>
      <w:pStyle w:val="a6"/>
    </w:pPr>
    <w:r>
      <w:rPr>
        <w:noProof/>
      </w:rPr>
      <mc:AlternateContent>
        <mc:Choice Requires="wps">
          <w:drawing>
            <wp:anchor distT="0" distB="0" distL="114300" distR="114300" simplePos="0" relativeHeight="251659264" behindDoc="0" locked="0" layoutInCell="1" allowOverlap="1" wp14:anchorId="26692B4D" wp14:editId="2BAEEDFC">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39ACB64" w14:textId="77777777" w:rsidR="005524D5" w:rsidRDefault="00847A41">
                          <w:pPr>
                            <w:pStyle w:val="a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26692B4D" id="_x0000_t202" coordsize="21600,21600" o:spt="202" path="m,l,21600r21600,l21600,xe">
              <v:stroke joinstyle="miter"/>
              <v:path gradientshapeok="t" o:connecttype="rect"/>
            </v:shapetype>
            <v:shape id="文本框 1" o:spid="_x0000_s1026" type="#_x0000_t202" style="position:absolute;margin-left:92.8pt;margin-top:0;width:2in;height:2in;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" filled="f" fillcolor="white [3201]" stroked="f" strokeweight=".5pt">
              <v:textbox style="mso-fit-shape-to-text:t" inset="0,0,0,0">
                <w:txbxContent>
                  <w:p w14:paraId="339ACB64" w14:textId="77777777" w:rsidR="005524D5" w:rsidRDefault="00847A41">
                    <w:pPr>
                      <w:pStyle w:val="a6"/>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2D7CBD" w14:textId="77777777" w:rsidR="000C32C3" w:rsidRDefault="000C32C3">
      <w:r>
        <w:separator/>
      </w:r>
    </w:p>
  </w:footnote>
  <w:footnote w:type="continuationSeparator" w:id="0">
    <w:p w14:paraId="494A0A68" w14:textId="77777777" w:rsidR="000C32C3" w:rsidRDefault="000C32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73008"/>
    <w:multiLevelType w:val="hybridMultilevel"/>
    <w:tmpl w:val="2FCE711E"/>
    <w:lvl w:ilvl="0" w:tplc="7C846A0E">
      <w:start w:val="1"/>
      <w:numFmt w:val="decimal"/>
      <w:suff w:val="nothing"/>
      <w:lvlText w:val="%1."/>
      <w:lvlJc w:val="left"/>
      <w:pPr>
        <w:ind w:left="0" w:firstLine="0"/>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2CE45166"/>
    <w:multiLevelType w:val="multilevel"/>
    <w:tmpl w:val="2CE45166"/>
    <w:lvl w:ilvl="0">
      <w:start w:val="1"/>
      <w:numFmt w:val="decimal"/>
      <w:lvlText w:val="%1"/>
      <w:lvlJc w:val="left"/>
      <w:pPr>
        <w:ind w:left="703" w:hanging="420"/>
      </w:pPr>
      <w:rPr>
        <w:rFonts w:hint="eastAsia"/>
      </w:rPr>
    </w:lvl>
    <w:lvl w:ilvl="1">
      <w:start w:val="1"/>
      <w:numFmt w:val="lowerLetter"/>
      <w:lvlText w:val="%2)"/>
      <w:lvlJc w:val="left"/>
      <w:pPr>
        <w:ind w:left="1123" w:hanging="420"/>
      </w:pPr>
    </w:lvl>
    <w:lvl w:ilvl="2">
      <w:start w:val="1"/>
      <w:numFmt w:val="lowerRoman"/>
      <w:lvlText w:val="%3."/>
      <w:lvlJc w:val="right"/>
      <w:pPr>
        <w:ind w:left="1543" w:hanging="420"/>
      </w:pPr>
    </w:lvl>
    <w:lvl w:ilvl="3">
      <w:start w:val="1"/>
      <w:numFmt w:val="decimal"/>
      <w:lvlText w:val="%4."/>
      <w:lvlJc w:val="left"/>
      <w:pPr>
        <w:ind w:left="1963" w:hanging="420"/>
      </w:pPr>
    </w:lvl>
    <w:lvl w:ilvl="4">
      <w:start w:val="1"/>
      <w:numFmt w:val="lowerLetter"/>
      <w:lvlText w:val="%5)"/>
      <w:lvlJc w:val="left"/>
      <w:pPr>
        <w:ind w:left="2383" w:hanging="420"/>
      </w:pPr>
    </w:lvl>
    <w:lvl w:ilvl="5">
      <w:start w:val="1"/>
      <w:numFmt w:val="lowerRoman"/>
      <w:lvlText w:val="%6."/>
      <w:lvlJc w:val="right"/>
      <w:pPr>
        <w:ind w:left="2803" w:hanging="420"/>
      </w:pPr>
    </w:lvl>
    <w:lvl w:ilvl="6">
      <w:start w:val="1"/>
      <w:numFmt w:val="decimal"/>
      <w:lvlText w:val="%7."/>
      <w:lvlJc w:val="left"/>
      <w:pPr>
        <w:ind w:left="3223" w:hanging="420"/>
      </w:pPr>
    </w:lvl>
    <w:lvl w:ilvl="7">
      <w:start w:val="1"/>
      <w:numFmt w:val="lowerLetter"/>
      <w:lvlText w:val="%8)"/>
      <w:lvlJc w:val="left"/>
      <w:pPr>
        <w:ind w:left="3643" w:hanging="420"/>
      </w:pPr>
    </w:lvl>
    <w:lvl w:ilvl="8">
      <w:start w:val="1"/>
      <w:numFmt w:val="lowerRoman"/>
      <w:lvlText w:val="%9."/>
      <w:lvlJc w:val="right"/>
      <w:pPr>
        <w:ind w:left="4063" w:hanging="420"/>
      </w:pPr>
    </w:lvl>
  </w:abstractNum>
  <w:abstractNum w:abstractNumId="2" w15:restartNumberingAfterBreak="0">
    <w:nsid w:val="56304545"/>
    <w:multiLevelType w:val="multilevel"/>
    <w:tmpl w:val="56304545"/>
    <w:lvl w:ilvl="0">
      <w:start w:val="1"/>
      <w:numFmt w:val="japaneseCounting"/>
      <w:lvlText w:val="（%1）"/>
      <w:lvlJc w:val="left"/>
      <w:pPr>
        <w:ind w:left="1280" w:hanging="960"/>
      </w:pPr>
      <w:rPr>
        <w:rFonts w:hint="default"/>
      </w:rPr>
    </w:lvl>
    <w:lvl w:ilvl="1">
      <w:start w:val="1"/>
      <w:numFmt w:val="lowerLetter"/>
      <w:lvlText w:val="%2)"/>
      <w:lvlJc w:val="left"/>
      <w:pPr>
        <w:ind w:left="1160" w:hanging="420"/>
      </w:pPr>
    </w:lvl>
    <w:lvl w:ilvl="2">
      <w:start w:val="1"/>
      <w:numFmt w:val="lowerRoman"/>
      <w:lvlText w:val="%3."/>
      <w:lvlJc w:val="right"/>
      <w:pPr>
        <w:ind w:left="1580" w:hanging="420"/>
      </w:pPr>
    </w:lvl>
    <w:lvl w:ilvl="3">
      <w:start w:val="1"/>
      <w:numFmt w:val="decimal"/>
      <w:lvlText w:val="%4."/>
      <w:lvlJc w:val="left"/>
      <w:pPr>
        <w:ind w:left="2000" w:hanging="420"/>
      </w:pPr>
    </w:lvl>
    <w:lvl w:ilvl="4">
      <w:start w:val="1"/>
      <w:numFmt w:val="lowerLetter"/>
      <w:lvlText w:val="%5)"/>
      <w:lvlJc w:val="left"/>
      <w:pPr>
        <w:ind w:left="2420" w:hanging="420"/>
      </w:pPr>
    </w:lvl>
    <w:lvl w:ilvl="5">
      <w:start w:val="1"/>
      <w:numFmt w:val="lowerRoman"/>
      <w:lvlText w:val="%6."/>
      <w:lvlJc w:val="right"/>
      <w:pPr>
        <w:ind w:left="2840" w:hanging="420"/>
      </w:pPr>
    </w:lvl>
    <w:lvl w:ilvl="6">
      <w:start w:val="1"/>
      <w:numFmt w:val="decimal"/>
      <w:lvlText w:val="%7."/>
      <w:lvlJc w:val="left"/>
      <w:pPr>
        <w:ind w:left="3260" w:hanging="420"/>
      </w:pPr>
    </w:lvl>
    <w:lvl w:ilvl="7">
      <w:start w:val="1"/>
      <w:numFmt w:val="lowerLetter"/>
      <w:lvlText w:val="%8)"/>
      <w:lvlJc w:val="left"/>
      <w:pPr>
        <w:ind w:left="3680" w:hanging="420"/>
      </w:pPr>
    </w:lvl>
    <w:lvl w:ilvl="8">
      <w:start w:val="1"/>
      <w:numFmt w:val="lowerRoman"/>
      <w:lvlText w:val="%9."/>
      <w:lvlJc w:val="right"/>
      <w:pPr>
        <w:ind w:left="410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defaultTabStop w:val="420"/>
  <w:drawingGridHorizontalSpacing w:val="11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97CFC"/>
    <w:rsid w:val="00006787"/>
    <w:rsid w:val="00061B25"/>
    <w:rsid w:val="00085AB3"/>
    <w:rsid w:val="000C32C3"/>
    <w:rsid w:val="001C4A70"/>
    <w:rsid w:val="001D4123"/>
    <w:rsid w:val="001E7BBD"/>
    <w:rsid w:val="0024682B"/>
    <w:rsid w:val="00260712"/>
    <w:rsid w:val="002B3170"/>
    <w:rsid w:val="00303FE2"/>
    <w:rsid w:val="0034093A"/>
    <w:rsid w:val="003D3F57"/>
    <w:rsid w:val="004073D3"/>
    <w:rsid w:val="004B7F7B"/>
    <w:rsid w:val="005524D5"/>
    <w:rsid w:val="00592023"/>
    <w:rsid w:val="0059624F"/>
    <w:rsid w:val="005B3852"/>
    <w:rsid w:val="006F319A"/>
    <w:rsid w:val="00705B55"/>
    <w:rsid w:val="0072141E"/>
    <w:rsid w:val="007E238C"/>
    <w:rsid w:val="00847A41"/>
    <w:rsid w:val="008F392D"/>
    <w:rsid w:val="00923EA7"/>
    <w:rsid w:val="00933DCC"/>
    <w:rsid w:val="00997CFC"/>
    <w:rsid w:val="009D0003"/>
    <w:rsid w:val="00AE39B3"/>
    <w:rsid w:val="00B21AEC"/>
    <w:rsid w:val="00B34E96"/>
    <w:rsid w:val="00B3549F"/>
    <w:rsid w:val="00B40B6C"/>
    <w:rsid w:val="00B609CB"/>
    <w:rsid w:val="00BA41A3"/>
    <w:rsid w:val="00BA598F"/>
    <w:rsid w:val="00BC3314"/>
    <w:rsid w:val="00BE1831"/>
    <w:rsid w:val="00C22600"/>
    <w:rsid w:val="00D406BB"/>
    <w:rsid w:val="00D53883"/>
    <w:rsid w:val="00D6519C"/>
    <w:rsid w:val="00D749D8"/>
    <w:rsid w:val="00DA4D30"/>
    <w:rsid w:val="00E32B2D"/>
    <w:rsid w:val="00E660AD"/>
    <w:rsid w:val="00EB4C9F"/>
    <w:rsid w:val="00ED39F3"/>
    <w:rsid w:val="00F04136"/>
    <w:rsid w:val="00F33609"/>
    <w:rsid w:val="00F73E79"/>
    <w:rsid w:val="0BE76F59"/>
    <w:rsid w:val="19896C81"/>
    <w:rsid w:val="262E5788"/>
    <w:rsid w:val="36F14FB1"/>
    <w:rsid w:val="3DD144E9"/>
    <w:rsid w:val="608B4CBB"/>
    <w:rsid w:val="66E41539"/>
    <w:rsid w:val="7B895E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92F639"/>
  <w15:docId w15:val="{F7D74E0D-80FE-48D0-86D7-AD3F2508E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uiPriority="1" w:qFormat="1"/>
    <w:lsdException w:name="heading 1" w:qFormat="1"/>
    <w:lsdException w:name="heading 2" w:semiHidden="1" w:unhideWhenUsed="1" w:qFormat="1"/>
    <w:lsdException w:name="heading 3" w:semiHidden="1" w:unhideWhenUsed="1" w:qFormat="1"/>
    <w:lsdException w:name="heading 4" w:uiPriority="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uiPriority="35" w:unhideWhenUsed="1" w:qFormat="1"/>
    <w:lsdException w:name="Title" w:qFormat="1"/>
    <w:lsdException w:name="Default Paragraph Font" w:semiHidden="1" w:uiPriority="1" w:unhideWhenUsed="1" w:qFormat="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uiPriority w:val="1"/>
    <w:qFormat/>
    <w:pPr>
      <w:widowControl w:val="0"/>
      <w:autoSpaceDE w:val="0"/>
      <w:autoSpaceDN w:val="0"/>
    </w:pPr>
    <w:rPr>
      <w:rFonts w:ascii="宋体" w:hAnsi="宋体" w:cs="宋体"/>
      <w:sz w:val="22"/>
      <w:szCs w:val="22"/>
      <w:lang w:val="zh-CN" w:bidi="zh-CN"/>
    </w:rPr>
  </w:style>
  <w:style w:type="paragraph" w:styleId="2">
    <w:name w:val="heading 2"/>
    <w:basedOn w:val="a"/>
    <w:next w:val="a"/>
    <w:link w:val="20"/>
    <w:semiHidden/>
    <w:unhideWhenUsed/>
    <w:qFormat/>
    <w:rsid w:val="00D406BB"/>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4">
    <w:name w:val="heading 4"/>
    <w:basedOn w:val="a"/>
    <w:next w:val="a"/>
    <w:uiPriority w:val="1"/>
    <w:qFormat/>
    <w:pPr>
      <w:ind w:left="300" w:hanging="213"/>
      <w:outlineLvl w:val="3"/>
    </w:pPr>
    <w:rPr>
      <w:rFonts w:ascii="Microsoft JhengHei" w:eastAsia="Microsoft JhengHei" w:hAnsi="Microsoft JhengHei" w:cs="Microsoft JhengHei"/>
      <w:b/>
      <w:b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unhideWhenUsed/>
    <w:qFormat/>
    <w:pPr>
      <w:autoSpaceDE/>
      <w:autoSpaceDN/>
      <w:jc w:val="both"/>
    </w:pPr>
    <w:rPr>
      <w:rFonts w:asciiTheme="majorHAnsi" w:eastAsia="黑体" w:hAnsiTheme="majorHAnsi" w:cstheme="majorBidi"/>
      <w:kern w:val="2"/>
      <w:sz w:val="20"/>
      <w:szCs w:val="20"/>
      <w:lang w:val="en-US" w:bidi="ar-SA"/>
    </w:rPr>
  </w:style>
  <w:style w:type="paragraph" w:styleId="a4">
    <w:name w:val="annotation text"/>
    <w:basedOn w:val="a"/>
  </w:style>
  <w:style w:type="paragraph" w:styleId="a5">
    <w:name w:val="Body Text"/>
    <w:basedOn w:val="a"/>
    <w:uiPriority w:val="1"/>
    <w:qFormat/>
    <w:rPr>
      <w:sz w:val="21"/>
      <w:szCs w:val="21"/>
    </w:rPr>
  </w:style>
  <w:style w:type="paragraph" w:styleId="a6">
    <w:name w:val="footer"/>
    <w:basedOn w:val="a"/>
    <w:link w:val="a7"/>
    <w:pPr>
      <w:tabs>
        <w:tab w:val="center" w:pos="4153"/>
        <w:tab w:val="right" w:pos="8306"/>
      </w:tabs>
      <w:snapToGrid w:val="0"/>
    </w:pPr>
    <w:rPr>
      <w:sz w:val="18"/>
      <w:szCs w:val="18"/>
    </w:rPr>
  </w:style>
  <w:style w:type="paragraph" w:styleId="a8">
    <w:name w:val="header"/>
    <w:basedOn w:val="a"/>
    <w:link w:val="a9"/>
    <w:pPr>
      <w:pBdr>
        <w:bottom w:val="single" w:sz="6" w:space="1" w:color="auto"/>
      </w:pBdr>
      <w:tabs>
        <w:tab w:val="center" w:pos="4153"/>
        <w:tab w:val="right" w:pos="8306"/>
      </w:tabs>
      <w:snapToGrid w:val="0"/>
      <w:jc w:val="center"/>
    </w:pPr>
    <w:rPr>
      <w:sz w:val="18"/>
      <w:szCs w:val="18"/>
    </w:rPr>
  </w:style>
  <w:style w:type="table" w:styleId="aa">
    <w:name w:val="Table Grid"/>
    <w:basedOn w:val="a1"/>
    <w:uiPriority w:val="59"/>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pPr>
      <w:ind w:left="300"/>
    </w:pPr>
  </w:style>
  <w:style w:type="character" w:customStyle="1" w:styleId="a9">
    <w:name w:val="页眉 字符"/>
    <w:basedOn w:val="a0"/>
    <w:link w:val="a8"/>
    <w:rPr>
      <w:rFonts w:ascii="宋体" w:hAnsi="宋体" w:cs="宋体"/>
      <w:sz w:val="18"/>
      <w:szCs w:val="18"/>
      <w:lang w:val="zh-CN" w:bidi="zh-CN"/>
    </w:rPr>
  </w:style>
  <w:style w:type="character" w:customStyle="1" w:styleId="a7">
    <w:name w:val="页脚 字符"/>
    <w:basedOn w:val="a0"/>
    <w:link w:val="a6"/>
    <w:rPr>
      <w:rFonts w:ascii="宋体" w:hAnsi="宋体" w:cs="宋体"/>
      <w:sz w:val="18"/>
      <w:szCs w:val="18"/>
      <w:lang w:val="zh-CN" w:bidi="zh-CN"/>
    </w:rPr>
  </w:style>
  <w:style w:type="character" w:styleId="ac">
    <w:name w:val="annotation reference"/>
    <w:basedOn w:val="a0"/>
    <w:rPr>
      <w:sz w:val="21"/>
      <w:szCs w:val="21"/>
    </w:rPr>
  </w:style>
  <w:style w:type="character" w:customStyle="1" w:styleId="20">
    <w:name w:val="标题 2 字符"/>
    <w:basedOn w:val="a0"/>
    <w:link w:val="2"/>
    <w:semiHidden/>
    <w:rsid w:val="00D406BB"/>
    <w:rPr>
      <w:rFonts w:asciiTheme="majorHAnsi" w:eastAsiaTheme="majorEastAsia" w:hAnsiTheme="majorHAnsi" w:cstheme="majorBidi"/>
      <w:b/>
      <w:bCs/>
      <w:sz w:val="32"/>
      <w:szCs w:val="32"/>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1488</TotalTime>
  <Pages>15</Pages>
  <Words>1016</Words>
  <Characters>5795</Characters>
  <Application>Microsoft Office Word</Application>
  <DocSecurity>0</DocSecurity>
  <Lines>48</Lines>
  <Paragraphs>13</Paragraphs>
  <ScaleCrop>false</ScaleCrop>
  <Company/>
  <LinksUpToDate>false</LinksUpToDate>
  <CharactersWithSpaces>6798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韩 址楠</cp:lastModifiedBy>
  <cp:revision>35</cp:revision>
  <dcterms:created xsi:type="dcterms:W3CDTF">2014-10-29T12:08:00Z</dcterms:created>
  <dcterms:modified xsi:type="dcterms:W3CDTF">2022-02-24T08:18:00Z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B2C0B2E77043400EA6A9862239B1CB0D</vt:lpwstr>
  </property>
</Properties>
</file>